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405772" w:rsidRDefault="00205599" w:rsidP="002C75F1">
      <w:pPr>
        <w:pStyle w:val="Bezodstpw"/>
        <w:ind w:left="5664"/>
        <w:jc w:val="both"/>
        <w:rPr>
          <w:rFonts w:ascii="Verdana" w:hAnsi="Verdana"/>
          <w:b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78392278" r:id="rId10"/>
        </w:pict>
      </w:r>
      <w:r w:rsidR="00660890" w:rsidRPr="00405772">
        <w:rPr>
          <w:rFonts w:ascii="Verdana" w:hAnsi="Verdana"/>
          <w:sz w:val="18"/>
          <w:szCs w:val="18"/>
        </w:rPr>
        <w:t xml:space="preserve">Poznań, </w:t>
      </w:r>
      <w:r w:rsidR="00560721">
        <w:rPr>
          <w:rFonts w:ascii="Verdana" w:hAnsi="Verdana"/>
          <w:sz w:val="18"/>
          <w:szCs w:val="18"/>
        </w:rPr>
        <w:t>25</w:t>
      </w:r>
      <w:r w:rsidR="007B77EC" w:rsidRPr="00405772">
        <w:rPr>
          <w:rFonts w:ascii="Verdana" w:hAnsi="Verdana"/>
          <w:sz w:val="18"/>
          <w:szCs w:val="18"/>
        </w:rPr>
        <w:t xml:space="preserve"> stycznia</w:t>
      </w:r>
      <w:r w:rsidR="006A4297" w:rsidRPr="00405772">
        <w:rPr>
          <w:rFonts w:ascii="Verdana" w:hAnsi="Verdana"/>
          <w:sz w:val="18"/>
          <w:szCs w:val="18"/>
        </w:rPr>
        <w:t xml:space="preserve"> </w:t>
      </w:r>
      <w:r w:rsidR="007B77EC" w:rsidRPr="00405772">
        <w:rPr>
          <w:rFonts w:ascii="Verdana" w:hAnsi="Verdana"/>
          <w:sz w:val="18"/>
          <w:szCs w:val="18"/>
        </w:rPr>
        <w:t>2018</w:t>
      </w:r>
      <w:r w:rsidR="00660890" w:rsidRPr="00405772">
        <w:rPr>
          <w:rFonts w:ascii="Verdana" w:hAnsi="Verdana"/>
          <w:sz w:val="18"/>
          <w:szCs w:val="18"/>
        </w:rPr>
        <w:t xml:space="preserve"> rok</w:t>
      </w:r>
      <w:r w:rsidR="006A4297" w:rsidRPr="00405772">
        <w:rPr>
          <w:rFonts w:ascii="Verdana" w:hAnsi="Verdana"/>
          <w:sz w:val="18"/>
          <w:szCs w:val="18"/>
        </w:rPr>
        <w:t>u</w:t>
      </w:r>
    </w:p>
    <w:p w:rsidR="00660890" w:rsidRPr="00405772" w:rsidRDefault="00660890" w:rsidP="00660890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405772">
        <w:rPr>
          <w:rFonts w:ascii="Verdana" w:hAnsi="Verdana"/>
          <w:b/>
          <w:sz w:val="18"/>
          <w:szCs w:val="18"/>
        </w:rPr>
        <w:t>KOMENDANT WOJEWÓDZKI POLICJI</w:t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</w:p>
    <w:p w:rsidR="00660890" w:rsidRPr="001C248A" w:rsidRDefault="00660890" w:rsidP="00DC15E6">
      <w:pPr>
        <w:pStyle w:val="Bezodstpw"/>
        <w:jc w:val="both"/>
        <w:rPr>
          <w:rFonts w:ascii="Verdana" w:hAnsi="Verdana"/>
          <w:sz w:val="20"/>
          <w:szCs w:val="20"/>
        </w:rPr>
      </w:pPr>
      <w:r w:rsidRPr="00405772">
        <w:rPr>
          <w:rFonts w:ascii="Verdana" w:hAnsi="Verdana"/>
          <w:b/>
          <w:sz w:val="18"/>
          <w:szCs w:val="18"/>
        </w:rPr>
        <w:t xml:space="preserve">     </w:t>
      </w:r>
      <w:r w:rsidRPr="00405772">
        <w:rPr>
          <w:rFonts w:ascii="Verdana" w:hAnsi="Verdana"/>
          <w:b/>
          <w:sz w:val="18"/>
          <w:szCs w:val="18"/>
        </w:rPr>
        <w:tab/>
        <w:t xml:space="preserve">         W POZNANIU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 xml:space="preserve">     </w:t>
      </w:r>
    </w:p>
    <w:p w:rsidR="004A7C0D" w:rsidRPr="00405772" w:rsidRDefault="00660890" w:rsidP="00660890">
      <w:pPr>
        <w:pStyle w:val="Bezodstpw"/>
        <w:ind w:firstLine="708"/>
        <w:jc w:val="both"/>
        <w:rPr>
          <w:rFonts w:ascii="Verdana" w:hAnsi="Verdana"/>
          <w:sz w:val="18"/>
          <w:szCs w:val="18"/>
        </w:rPr>
      </w:pPr>
      <w:r w:rsidRPr="00405772">
        <w:rPr>
          <w:rFonts w:ascii="Verdana" w:hAnsi="Verdana"/>
          <w:sz w:val="18"/>
          <w:szCs w:val="18"/>
        </w:rPr>
        <w:t xml:space="preserve"> ZZP- 2380-</w:t>
      </w:r>
      <w:r w:rsidR="00C30D4D">
        <w:rPr>
          <w:rFonts w:ascii="Verdana" w:hAnsi="Verdana"/>
          <w:sz w:val="18"/>
          <w:szCs w:val="18"/>
        </w:rPr>
        <w:t>3</w:t>
      </w:r>
      <w:r w:rsidR="009A21F7" w:rsidRPr="00405772">
        <w:rPr>
          <w:rFonts w:ascii="Verdana" w:hAnsi="Verdana"/>
          <w:sz w:val="18"/>
          <w:szCs w:val="18"/>
        </w:rPr>
        <w:t>/2018</w:t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</w:p>
    <w:p w:rsidR="00660890" w:rsidRPr="001C248A" w:rsidRDefault="00660890" w:rsidP="00692E0F">
      <w:pPr>
        <w:pStyle w:val="Bezodstpw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660890" w:rsidRPr="00405772" w:rsidRDefault="00660890" w:rsidP="00660890">
      <w:pPr>
        <w:pStyle w:val="nag2"/>
        <w:numPr>
          <w:ilvl w:val="0"/>
          <w:numId w:val="0"/>
        </w:numPr>
        <w:ind w:left="5523"/>
        <w:rPr>
          <w:rFonts w:ascii="Verdana" w:hAnsi="Verdana"/>
          <w:b/>
          <w:sz w:val="18"/>
          <w:szCs w:val="18"/>
        </w:rPr>
      </w:pPr>
      <w:r w:rsidRPr="00405772">
        <w:rPr>
          <w:rFonts w:ascii="Verdana" w:hAnsi="Verdana"/>
          <w:sz w:val="18"/>
          <w:szCs w:val="18"/>
        </w:rPr>
        <w:t xml:space="preserve">  </w:t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>Wykonawcy ubiegający się o</w:t>
      </w:r>
    </w:p>
    <w:p w:rsidR="00660890" w:rsidRPr="00405772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b/>
          <w:sz w:val="18"/>
          <w:szCs w:val="18"/>
        </w:rPr>
      </w:pP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  <w:t>udzielenie zamówienia publicznego</w:t>
      </w:r>
    </w:p>
    <w:p w:rsidR="00660890" w:rsidRPr="00405772" w:rsidRDefault="00660890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D9365C" w:rsidRPr="00405772" w:rsidRDefault="00D9365C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660890" w:rsidRPr="00405772" w:rsidRDefault="004F6466" w:rsidP="00660890">
      <w:pPr>
        <w:pStyle w:val="Bezodstpw"/>
        <w:ind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</w:t>
      </w:r>
      <w:r w:rsidR="007B77EC" w:rsidRPr="00405772">
        <w:rPr>
          <w:rFonts w:ascii="Verdana" w:hAnsi="Verdana"/>
          <w:b/>
          <w:sz w:val="18"/>
          <w:szCs w:val="18"/>
        </w:rPr>
        <w:t xml:space="preserve">yjaśnienia </w:t>
      </w:r>
      <w:r>
        <w:rPr>
          <w:rFonts w:ascii="Verdana" w:hAnsi="Verdana"/>
          <w:b/>
          <w:sz w:val="18"/>
          <w:szCs w:val="18"/>
        </w:rPr>
        <w:t xml:space="preserve">i zmiana </w:t>
      </w:r>
      <w:r w:rsidR="007B77EC" w:rsidRPr="00405772">
        <w:rPr>
          <w:rFonts w:ascii="Verdana" w:hAnsi="Verdana"/>
          <w:b/>
          <w:sz w:val="18"/>
          <w:szCs w:val="18"/>
        </w:rPr>
        <w:t>treści SIWZ</w:t>
      </w:r>
    </w:p>
    <w:p w:rsidR="00D9365C" w:rsidRPr="00405772" w:rsidRDefault="00D9365C" w:rsidP="00D9365C">
      <w:pPr>
        <w:rPr>
          <w:rFonts w:ascii="Verdana" w:hAnsi="Verdana"/>
          <w:sz w:val="18"/>
          <w:szCs w:val="18"/>
        </w:rPr>
      </w:pPr>
    </w:p>
    <w:p w:rsidR="007B77EC" w:rsidRPr="002D5491" w:rsidRDefault="009A21F7" w:rsidP="002D5491">
      <w:pPr>
        <w:spacing w:line="276" w:lineRule="auto"/>
        <w:jc w:val="both"/>
        <w:rPr>
          <w:rFonts w:ascii="Verdana" w:hAnsi="Verdana"/>
          <w:b/>
          <w:i/>
          <w:sz w:val="17"/>
          <w:szCs w:val="17"/>
        </w:rPr>
      </w:pPr>
      <w:r w:rsidRPr="002D5491">
        <w:rPr>
          <w:rFonts w:ascii="Verdana" w:hAnsi="Verdana"/>
          <w:i/>
          <w:sz w:val="17"/>
          <w:szCs w:val="17"/>
        </w:rPr>
        <w:t xml:space="preserve">dot. postępowania prowadzonego w trybie przetargu nieograniczonego o udzielenie zamówienia publicznego na </w:t>
      </w:r>
      <w:r w:rsidR="002D5491" w:rsidRPr="002D5491">
        <w:rPr>
          <w:rFonts w:ascii="Verdana" w:hAnsi="Verdana"/>
          <w:i/>
          <w:sz w:val="17"/>
          <w:szCs w:val="17"/>
        </w:rPr>
        <w:t xml:space="preserve"> wykonanie robót budowlanych związanych z budową nowej siedziby Komendy Powiatowej Policji w Nowym Tomyślu</w:t>
      </w:r>
    </w:p>
    <w:p w:rsidR="001C248A" w:rsidRPr="001C248A" w:rsidRDefault="001C248A" w:rsidP="00660890">
      <w:pPr>
        <w:rPr>
          <w:rFonts w:ascii="Verdana" w:hAnsi="Verdana"/>
          <w:sz w:val="20"/>
          <w:szCs w:val="20"/>
        </w:rPr>
      </w:pPr>
    </w:p>
    <w:p w:rsidR="007204F3" w:rsidRDefault="00660890" w:rsidP="007204F3">
      <w:pPr>
        <w:pStyle w:val="Tekstpodstawowy"/>
        <w:tabs>
          <w:tab w:val="left" w:pos="357"/>
        </w:tabs>
        <w:jc w:val="both"/>
        <w:rPr>
          <w:rFonts w:ascii="Verdana" w:hAnsi="Verdana"/>
          <w:sz w:val="18"/>
          <w:szCs w:val="18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="007204F3" w:rsidRPr="00405772">
        <w:rPr>
          <w:rFonts w:ascii="Verdana" w:hAnsi="Verdana"/>
          <w:sz w:val="18"/>
          <w:szCs w:val="18"/>
        </w:rPr>
        <w:t>Zamawiający informuje</w:t>
      </w:r>
      <w:r w:rsidR="007204F3" w:rsidRPr="00405772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7204F3" w:rsidRPr="00405772">
        <w:rPr>
          <w:rFonts w:ascii="Verdana" w:hAnsi="Verdana"/>
          <w:sz w:val="18"/>
          <w:szCs w:val="18"/>
        </w:rPr>
        <w:t>, że do niniejszeg</w:t>
      </w:r>
      <w:r w:rsidR="007B77EC" w:rsidRPr="00405772">
        <w:rPr>
          <w:rFonts w:ascii="Verdana" w:hAnsi="Verdana"/>
          <w:sz w:val="18"/>
          <w:szCs w:val="18"/>
        </w:rPr>
        <w:t>o postępowania złożono zapytania</w:t>
      </w:r>
      <w:r w:rsidR="007204F3" w:rsidRPr="00405772">
        <w:rPr>
          <w:rFonts w:ascii="Verdana" w:hAnsi="Verdana"/>
          <w:sz w:val="18"/>
          <w:szCs w:val="18"/>
        </w:rPr>
        <w:t xml:space="preserve"> dot. </w:t>
      </w:r>
      <w:r w:rsidR="007B77EC" w:rsidRPr="00405772">
        <w:rPr>
          <w:rFonts w:ascii="Verdana" w:hAnsi="Verdana"/>
          <w:sz w:val="18"/>
          <w:szCs w:val="18"/>
        </w:rPr>
        <w:t xml:space="preserve">treści SIWZ. Treści </w:t>
      </w:r>
      <w:r w:rsidR="00B52592" w:rsidRPr="00405772">
        <w:rPr>
          <w:rFonts w:ascii="Verdana" w:hAnsi="Verdana"/>
          <w:sz w:val="18"/>
          <w:szCs w:val="18"/>
        </w:rPr>
        <w:t>za</w:t>
      </w:r>
      <w:r w:rsidR="007B77EC" w:rsidRPr="00405772">
        <w:rPr>
          <w:rFonts w:ascii="Verdana" w:hAnsi="Verdana"/>
          <w:sz w:val="18"/>
          <w:szCs w:val="18"/>
        </w:rPr>
        <w:t>pytań wraz z odpowiedziami</w:t>
      </w:r>
      <w:r w:rsidR="007204F3" w:rsidRPr="00405772">
        <w:rPr>
          <w:rFonts w:ascii="Verdana" w:hAnsi="Verdana"/>
          <w:sz w:val="18"/>
          <w:szCs w:val="18"/>
        </w:rPr>
        <w:t xml:space="preserve"> </w:t>
      </w:r>
      <w:r w:rsidR="007B77EC" w:rsidRPr="00405772">
        <w:rPr>
          <w:rFonts w:ascii="Verdana" w:hAnsi="Verdana"/>
          <w:sz w:val="18"/>
          <w:szCs w:val="18"/>
        </w:rPr>
        <w:t>zamieszczone zostały</w:t>
      </w:r>
      <w:r w:rsidR="007204F3" w:rsidRPr="00405772">
        <w:rPr>
          <w:rFonts w:ascii="Verdana" w:hAnsi="Verdana"/>
          <w:sz w:val="18"/>
          <w:szCs w:val="18"/>
        </w:rPr>
        <w:t xml:space="preserve"> poniżej.</w:t>
      </w:r>
    </w:p>
    <w:p w:rsidR="007304EB" w:rsidRDefault="007304EB" w:rsidP="007304EB">
      <w:pPr>
        <w:pStyle w:val="Akapitzlist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1</w:t>
      </w:r>
    </w:p>
    <w:p w:rsidR="007304EB" w:rsidRDefault="007304EB" w:rsidP="007304EB">
      <w:pPr>
        <w:pStyle w:val="Akapitzlist"/>
        <w:ind w:left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Prosimy o przekazanie dokumentacji geotechnicznej z października 2016 r., na które powołuje się udostępniona dokumentacja geotechniczna z listopada 2017 r. </w:t>
      </w:r>
    </w:p>
    <w:p w:rsidR="007304EB" w:rsidRDefault="007304EB" w:rsidP="007304EB">
      <w:pPr>
        <w:pStyle w:val="Akapitzlist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7304EB" w:rsidRDefault="00F737EA" w:rsidP="007304EB">
      <w:pPr>
        <w:pStyle w:val="Akapitzlist"/>
        <w:ind w:left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Zamawiający publikuje dokumentację geotechniczną z października 2016 r. (</w:t>
      </w:r>
      <w:r w:rsidR="003642F9">
        <w:rPr>
          <w:rFonts w:ascii="Verdana" w:hAnsi="Verdana" w:cs="Tahoma"/>
          <w:sz w:val="18"/>
          <w:szCs w:val="18"/>
        </w:rPr>
        <w:t>zał.</w:t>
      </w:r>
      <w:r w:rsidR="00E25411">
        <w:rPr>
          <w:rFonts w:ascii="Verdana" w:hAnsi="Verdana" w:cs="Tahoma"/>
          <w:sz w:val="18"/>
          <w:szCs w:val="18"/>
        </w:rPr>
        <w:t xml:space="preserve"> pliki </w:t>
      </w:r>
      <w:r w:rsidR="003642F9">
        <w:rPr>
          <w:rFonts w:ascii="Verdana" w:hAnsi="Verdana" w:cs="Tahoma"/>
          <w:sz w:val="18"/>
          <w:szCs w:val="18"/>
        </w:rPr>
        <w:t xml:space="preserve"> pod nazwam</w:t>
      </w:r>
      <w:r w:rsidR="007F7F8B">
        <w:rPr>
          <w:rFonts w:ascii="Verdana" w:hAnsi="Verdana" w:cs="Tahoma"/>
          <w:sz w:val="18"/>
          <w:szCs w:val="18"/>
        </w:rPr>
        <w:t>i: legenda do przekroju 2016 r., mapa dokumentacyjna 2016 r</w:t>
      </w:r>
      <w:r w:rsidR="00DD7229">
        <w:rPr>
          <w:rFonts w:ascii="Verdana" w:hAnsi="Verdana" w:cs="Tahoma"/>
          <w:sz w:val="18"/>
          <w:szCs w:val="18"/>
        </w:rPr>
        <w:t>., objaśnienia symboli i znaków</w:t>
      </w:r>
      <w:bookmarkStart w:id="0" w:name="_GoBack"/>
      <w:bookmarkEnd w:id="0"/>
      <w:r w:rsidR="007F7F8B">
        <w:rPr>
          <w:rFonts w:ascii="Verdana" w:hAnsi="Verdana" w:cs="Tahoma"/>
          <w:sz w:val="18"/>
          <w:szCs w:val="18"/>
        </w:rPr>
        <w:t xml:space="preserve"> 2016 r., przekroje geotechniczne 2016 r., tekst opinii z października 2016 r.)</w:t>
      </w:r>
      <w:r w:rsidR="00251EB9">
        <w:rPr>
          <w:rFonts w:ascii="Verdana" w:hAnsi="Verdana" w:cs="Tahoma"/>
          <w:sz w:val="18"/>
          <w:szCs w:val="18"/>
        </w:rPr>
        <w:t>.</w:t>
      </w:r>
    </w:p>
    <w:p w:rsidR="007F7F8B" w:rsidRPr="00F737EA" w:rsidRDefault="007F7F8B" w:rsidP="007304EB">
      <w:pPr>
        <w:pStyle w:val="Akapitzlist"/>
        <w:ind w:left="0"/>
        <w:jc w:val="both"/>
        <w:rPr>
          <w:rFonts w:ascii="Verdana" w:hAnsi="Verdana" w:cs="Tahoma"/>
          <w:sz w:val="18"/>
          <w:szCs w:val="18"/>
        </w:rPr>
      </w:pPr>
    </w:p>
    <w:p w:rsidR="007304EB" w:rsidRDefault="007304EB" w:rsidP="007304EB">
      <w:pPr>
        <w:pStyle w:val="Akapitzlist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2</w:t>
      </w:r>
    </w:p>
    <w:p w:rsidR="007304EB" w:rsidRDefault="007304EB" w:rsidP="007F7F8B">
      <w:pPr>
        <w:pStyle w:val="Akapitzlist"/>
        <w:spacing w:after="0" w:line="240" w:lineRule="auto"/>
        <w:ind w:left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Prosimy o potwierdzenie, że grunty rodzime, a także nasypy niekontrolowane nie są materiałami skażonymi i niebezpiecznymi. Materiał taki bowiem podlega szczególnym warunkom utylizacji i kosztom, które po wykonaniu przez Inwestora badań w tym kierunku można by było ocenić. W przekazanej dokumentacji brak takowych informacji.</w:t>
      </w:r>
    </w:p>
    <w:p w:rsidR="007304EB" w:rsidRDefault="007304EB" w:rsidP="007F7F8B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F737EA" w:rsidRDefault="00F737EA" w:rsidP="007F7F8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7F7F8B">
        <w:rPr>
          <w:rFonts w:ascii="Verdana" w:hAnsi="Verdana"/>
          <w:sz w:val="18"/>
          <w:szCs w:val="18"/>
        </w:rPr>
        <w:t>W trakcie oględzin terenu i wykonywania badań geotechnicznych nie zachodziły jakiekolwiek przesłanki do zlecania szczegółowych badań gruntu pod kątem obecności materia</w:t>
      </w:r>
      <w:r w:rsidR="00251EB9">
        <w:rPr>
          <w:rFonts w:ascii="Verdana" w:hAnsi="Verdana"/>
          <w:sz w:val="18"/>
          <w:szCs w:val="18"/>
        </w:rPr>
        <w:t>łów skażonych i niebezpiecznych. W</w:t>
      </w:r>
      <w:r w:rsidRPr="007F7F8B">
        <w:rPr>
          <w:rFonts w:ascii="Verdana" w:hAnsi="Verdana"/>
          <w:sz w:val="18"/>
          <w:szCs w:val="18"/>
        </w:rPr>
        <w:t>cześniejszy sposób użytkowania terenu również wykluczał jakiekolwiek jego skażenie, czy zanieczyszczenie materiałami niebezpiecznymi.</w:t>
      </w:r>
    </w:p>
    <w:p w:rsidR="007F7F8B" w:rsidRPr="007F7F8B" w:rsidRDefault="007F7F8B" w:rsidP="007F7F8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Pytanie nr 3</w:t>
      </w:r>
    </w:p>
    <w:p w:rsidR="007304EB" w:rsidRDefault="007304EB" w:rsidP="007F7F8B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Czy w razie stwierdzenia podczas prac ziemnych materiałów niebezpiecznych lub skażonych w wykopach obiektowych i drogowych Inwestor pokryje koszt ich utylizacji poza ceną ryczałtową dotyczącego głównego zamówienia, czyli w ramach robót dodatkowych? Prosimy o jasną odpowiedź.</w:t>
      </w:r>
    </w:p>
    <w:p w:rsidR="007304EB" w:rsidRDefault="007304EB" w:rsidP="007F7F8B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F737EA" w:rsidRDefault="00F737EA" w:rsidP="007F7F8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7F7F8B">
        <w:rPr>
          <w:rFonts w:ascii="Verdana" w:hAnsi="Verdana"/>
          <w:sz w:val="18"/>
          <w:szCs w:val="18"/>
        </w:rPr>
        <w:t>Inwestor nie przewiduje konieczności utylizacji materiałów skażonych i niebezpiecznyc</w:t>
      </w:r>
      <w:r w:rsidR="00251EB9">
        <w:rPr>
          <w:rFonts w:ascii="Verdana" w:hAnsi="Verdana"/>
          <w:sz w:val="18"/>
          <w:szCs w:val="18"/>
        </w:rPr>
        <w:t xml:space="preserve">h, zatem </w:t>
      </w:r>
      <w:r w:rsidRPr="007F7F8B">
        <w:rPr>
          <w:rFonts w:ascii="Verdana" w:hAnsi="Verdana"/>
          <w:sz w:val="18"/>
          <w:szCs w:val="18"/>
        </w:rPr>
        <w:t>nie będzie ponosił żadnych dodatkowych kosztów z tym związanych. Ryzyko wystąpienia takiej okoliczności jest bardzo nikłe i potencjalny Wykonawca robót powinien to uwzględnić.</w:t>
      </w:r>
    </w:p>
    <w:p w:rsidR="007F7F8B" w:rsidRPr="007F7F8B" w:rsidRDefault="007F7F8B" w:rsidP="007F7F8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7304EB" w:rsidRDefault="007304EB" w:rsidP="007304EB">
      <w:pPr>
        <w:spacing w:line="276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Pytanie nr 4</w:t>
      </w: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Jak często otwierane będą szlabany w ciągu dnia? Prosimy o podanie ilości cykli na dzień. Jest to niezbędne do wyceny szlabanów na żądany okres gwarancyjny i zapewnienie bezawaryjnej pracy.</w:t>
      </w:r>
    </w:p>
    <w:p w:rsidR="007304EB" w:rsidRDefault="007304EB" w:rsidP="007F7F8B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F737EA" w:rsidRPr="007F7F8B" w:rsidRDefault="00F737EA" w:rsidP="007F7F8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7F7F8B">
        <w:rPr>
          <w:rFonts w:ascii="Verdana" w:hAnsi="Verdana"/>
          <w:sz w:val="18"/>
          <w:szCs w:val="18"/>
        </w:rPr>
        <w:t>Szlabany powinny być przewidziane na 300 cykli otwarć w ciągu doby.</w:t>
      </w:r>
    </w:p>
    <w:p w:rsidR="007304EB" w:rsidRDefault="007304EB" w:rsidP="007304EB">
      <w:pPr>
        <w:spacing w:line="276" w:lineRule="auto"/>
        <w:rPr>
          <w:rFonts w:ascii="Tahoma" w:hAnsi="Tahoma" w:cs="Tahoma"/>
          <w:color w:val="FF0000"/>
          <w:sz w:val="20"/>
          <w:szCs w:val="20"/>
        </w:rPr>
      </w:pPr>
    </w:p>
    <w:p w:rsidR="007304EB" w:rsidRDefault="007304EB" w:rsidP="007304EB">
      <w:pPr>
        <w:spacing w:line="276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Pytanie nr 5</w:t>
      </w: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Czy szlabany będą otwierane tylko z pom. 0.40 pom. obsługi interesantów za pomocą przycisku i za pomocą czytnika zbliżeniowego MIFARE? Prosimy tylko o potwierdzenie założeń z rys. T-06.</w:t>
      </w:r>
    </w:p>
    <w:p w:rsidR="007304EB" w:rsidRDefault="007304EB" w:rsidP="007F7F8B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F737EA" w:rsidRPr="007F7F8B" w:rsidRDefault="00F737EA" w:rsidP="007F7F8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7F7F8B">
        <w:rPr>
          <w:rFonts w:ascii="Verdana" w:hAnsi="Verdana"/>
          <w:sz w:val="18"/>
          <w:szCs w:val="18"/>
        </w:rPr>
        <w:t>Szlabany będą otwi</w:t>
      </w:r>
      <w:r w:rsidR="007F7F8B">
        <w:rPr>
          <w:rFonts w:ascii="Verdana" w:hAnsi="Verdana"/>
          <w:sz w:val="18"/>
          <w:szCs w:val="18"/>
        </w:rPr>
        <w:t>erane przyciskiem z pom.0.41 –</w:t>
      </w:r>
      <w:r w:rsidR="00251EB9">
        <w:rPr>
          <w:rFonts w:ascii="Verdana" w:hAnsi="Verdana"/>
          <w:sz w:val="18"/>
          <w:szCs w:val="18"/>
        </w:rPr>
        <w:t xml:space="preserve"> (</w:t>
      </w:r>
      <w:r w:rsidR="007F7F8B">
        <w:rPr>
          <w:rFonts w:ascii="Verdana" w:hAnsi="Verdana"/>
          <w:sz w:val="18"/>
          <w:szCs w:val="18"/>
        </w:rPr>
        <w:t>d</w:t>
      </w:r>
      <w:r w:rsidRPr="007F7F8B">
        <w:rPr>
          <w:rFonts w:ascii="Verdana" w:hAnsi="Verdana"/>
          <w:sz w:val="18"/>
          <w:szCs w:val="18"/>
        </w:rPr>
        <w:t>yżurka</w:t>
      </w:r>
      <w:r w:rsidR="00251EB9">
        <w:rPr>
          <w:rFonts w:ascii="Verdana" w:hAnsi="Verdana"/>
          <w:sz w:val="18"/>
          <w:szCs w:val="18"/>
        </w:rPr>
        <w:t>)</w:t>
      </w:r>
      <w:r w:rsidRPr="007F7F8B">
        <w:rPr>
          <w:rFonts w:ascii="Verdana" w:hAnsi="Verdana"/>
          <w:sz w:val="18"/>
          <w:szCs w:val="18"/>
        </w:rPr>
        <w:t xml:space="preserve"> oraz za pomocą czytników zbliżeniowych.</w:t>
      </w: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7304EB" w:rsidRDefault="007304EB" w:rsidP="007304EB">
      <w:pPr>
        <w:spacing w:line="276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Pytanie nr 6</w:t>
      </w:r>
    </w:p>
    <w:p w:rsidR="007304EB" w:rsidRDefault="007304EB" w:rsidP="007F7F8B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Czy wycenić również akcesoria zabezpieczające dla szlabanów (lampa, fotokomórki)? Prosimy o jasną odpowiedź.</w:t>
      </w:r>
    </w:p>
    <w:p w:rsidR="007304EB" w:rsidRDefault="007304EB" w:rsidP="007F7F8B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F737EA" w:rsidRPr="007F7F8B" w:rsidRDefault="00F737EA" w:rsidP="007F7F8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7F7F8B">
        <w:rPr>
          <w:rFonts w:ascii="Verdana" w:hAnsi="Verdana"/>
          <w:sz w:val="18"/>
          <w:szCs w:val="18"/>
        </w:rPr>
        <w:t xml:space="preserve">Akcesoria zabezpieczające stanowią integralną </w:t>
      </w:r>
      <w:r w:rsidR="007F7F8B">
        <w:rPr>
          <w:rFonts w:ascii="Verdana" w:hAnsi="Verdana"/>
          <w:sz w:val="18"/>
          <w:szCs w:val="18"/>
        </w:rPr>
        <w:t xml:space="preserve">część szlabanu </w:t>
      </w:r>
      <w:r w:rsidRPr="007F7F8B">
        <w:rPr>
          <w:rFonts w:ascii="Verdana" w:hAnsi="Verdana"/>
          <w:sz w:val="18"/>
          <w:szCs w:val="18"/>
        </w:rPr>
        <w:t xml:space="preserve"> lub alternatywę zale</w:t>
      </w:r>
      <w:r w:rsidR="007F7F8B">
        <w:rPr>
          <w:rFonts w:ascii="Verdana" w:hAnsi="Verdana"/>
          <w:sz w:val="18"/>
          <w:szCs w:val="18"/>
        </w:rPr>
        <w:t>żną od przyjętego przez Wykonawcę</w:t>
      </w:r>
      <w:r w:rsidRPr="007F7F8B">
        <w:rPr>
          <w:rFonts w:ascii="Verdana" w:hAnsi="Verdana"/>
          <w:sz w:val="18"/>
          <w:szCs w:val="18"/>
        </w:rPr>
        <w:t xml:space="preserve"> typu i powinny być uwzględnione w wycenie szlabanu, a nie wyodrębniane.</w:t>
      </w:r>
    </w:p>
    <w:p w:rsidR="007304EB" w:rsidRPr="007F7F8B" w:rsidRDefault="007304EB" w:rsidP="007F7F8B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7304EB" w:rsidRDefault="007304EB" w:rsidP="007304EB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7</w:t>
      </w:r>
    </w:p>
    <w:p w:rsidR="007304EB" w:rsidRDefault="007304EB" w:rsidP="007F7F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Proszę o potwierdzenie, że w detalu dotyczącym żaluzji na dachu D-07 ilość blachy 5x450 podana w zestawieniu stali na rysunku dotyczy zarówno obudowy urządzeń na dachu budynku administracyjnego, jak i budynku strzelnicy. Zastanawia nas, że pozycja nr 1 w tabeli ma długość 81,51mb, a pozycja nr 4 = 139,15mb.</w:t>
      </w:r>
    </w:p>
    <w:p w:rsidR="007304EB" w:rsidRDefault="007304EB" w:rsidP="007F7F8B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F737EA" w:rsidRPr="007F7F8B" w:rsidRDefault="00F737EA" w:rsidP="007F7F8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7F7F8B">
        <w:rPr>
          <w:rFonts w:ascii="Verdana" w:hAnsi="Verdana"/>
          <w:sz w:val="18"/>
          <w:szCs w:val="18"/>
        </w:rPr>
        <w:t>Długość, a zarazem powierzchni</w:t>
      </w:r>
      <w:r w:rsidR="007F7F8B">
        <w:rPr>
          <w:rFonts w:ascii="Verdana" w:hAnsi="Verdana"/>
          <w:sz w:val="18"/>
          <w:szCs w:val="18"/>
        </w:rPr>
        <w:t xml:space="preserve">a obudowy urządzeń na dachu budynku </w:t>
      </w:r>
      <w:r w:rsidRPr="007F7F8B">
        <w:rPr>
          <w:rFonts w:ascii="Verdana" w:hAnsi="Verdana"/>
          <w:sz w:val="18"/>
          <w:szCs w:val="18"/>
        </w:rPr>
        <w:t xml:space="preserve"> strzelnicy</w:t>
      </w:r>
      <w:r w:rsidR="00084188">
        <w:rPr>
          <w:rFonts w:ascii="Verdana" w:hAnsi="Verdana"/>
          <w:sz w:val="18"/>
          <w:szCs w:val="18"/>
        </w:rPr>
        <w:t xml:space="preserve"> jest większa</w:t>
      </w:r>
      <w:r w:rsidR="007F7F8B">
        <w:rPr>
          <w:rFonts w:ascii="Verdana" w:hAnsi="Verdana"/>
          <w:sz w:val="18"/>
          <w:szCs w:val="18"/>
        </w:rPr>
        <w:t xml:space="preserve"> niż na dachu budynku </w:t>
      </w:r>
      <w:r w:rsidR="002B05FD">
        <w:rPr>
          <w:rFonts w:ascii="Verdana" w:hAnsi="Verdana"/>
          <w:sz w:val="18"/>
          <w:szCs w:val="18"/>
        </w:rPr>
        <w:t xml:space="preserve"> administracyjnego, zatem </w:t>
      </w:r>
      <w:r w:rsidRPr="007F7F8B">
        <w:rPr>
          <w:rFonts w:ascii="Verdana" w:hAnsi="Verdana"/>
          <w:sz w:val="18"/>
          <w:szCs w:val="18"/>
        </w:rPr>
        <w:t xml:space="preserve"> dane liczbowe podane w tabeli są prawidłowe.</w:t>
      </w:r>
    </w:p>
    <w:p w:rsidR="007304EB" w:rsidRDefault="007304EB" w:rsidP="007304EB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7304EB" w:rsidRDefault="007304EB" w:rsidP="007304EB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8</w:t>
      </w:r>
    </w:p>
    <w:p w:rsidR="007304EB" w:rsidRDefault="007304EB" w:rsidP="007304E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opisie budynku administracyjnego podano, że parapety wewnętrzne mają być wykonane z </w:t>
      </w:r>
      <w:proofErr w:type="spellStart"/>
      <w:r>
        <w:rPr>
          <w:rFonts w:ascii="Verdana" w:hAnsi="Verdana"/>
          <w:sz w:val="18"/>
          <w:szCs w:val="18"/>
        </w:rPr>
        <w:t>postformingu</w:t>
      </w:r>
      <w:proofErr w:type="spellEnd"/>
      <w:r>
        <w:rPr>
          <w:rFonts w:ascii="Verdana" w:hAnsi="Verdana"/>
          <w:sz w:val="18"/>
          <w:szCs w:val="18"/>
        </w:rPr>
        <w:t xml:space="preserve"> – które okna mają mieć parapety? Wg nas wszystkie okna schodzą do posadzki i nie wymagają parapetów. Podobnie jest w budynku strzelnicy</w:t>
      </w:r>
      <w:r w:rsidR="00495C34">
        <w:rPr>
          <w:rFonts w:ascii="Verdana" w:hAnsi="Verdana"/>
          <w:sz w:val="18"/>
          <w:szCs w:val="18"/>
        </w:rPr>
        <w:t>.</w:t>
      </w:r>
    </w:p>
    <w:p w:rsidR="00495C34" w:rsidRDefault="007304EB" w:rsidP="00495C34">
      <w:pPr>
        <w:pStyle w:val="Akapitzlist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7304EB" w:rsidRPr="00495C34" w:rsidRDefault="00F737EA" w:rsidP="00495C34">
      <w:pPr>
        <w:pStyle w:val="Akapitzlist"/>
        <w:ind w:left="0"/>
        <w:jc w:val="both"/>
        <w:rPr>
          <w:rFonts w:ascii="Verdana" w:hAnsi="Verdana" w:cs="Tahoma"/>
          <w:b/>
          <w:sz w:val="18"/>
          <w:szCs w:val="18"/>
        </w:rPr>
      </w:pPr>
      <w:r w:rsidRPr="00495C34">
        <w:rPr>
          <w:rFonts w:ascii="Verdana" w:hAnsi="Verdana"/>
          <w:sz w:val="18"/>
          <w:szCs w:val="18"/>
        </w:rPr>
        <w:t>Przy oknac</w:t>
      </w:r>
      <w:r w:rsidR="00495C34">
        <w:rPr>
          <w:rFonts w:ascii="Verdana" w:hAnsi="Verdana"/>
          <w:sz w:val="18"/>
          <w:szCs w:val="18"/>
        </w:rPr>
        <w:t>h do ziemi nie robimy parapetów. C</w:t>
      </w:r>
      <w:r w:rsidRPr="00495C34">
        <w:rPr>
          <w:rFonts w:ascii="Verdana" w:hAnsi="Verdana"/>
          <w:sz w:val="18"/>
          <w:szCs w:val="18"/>
        </w:rPr>
        <w:t>zęść okien  jes</w:t>
      </w:r>
      <w:r w:rsidR="00495C34">
        <w:rPr>
          <w:rFonts w:ascii="Verdana" w:hAnsi="Verdana"/>
          <w:sz w:val="18"/>
          <w:szCs w:val="18"/>
        </w:rPr>
        <w:t xml:space="preserve">t usytuowana  powyżej posadzki </w:t>
      </w:r>
      <w:r w:rsidRPr="00495C34">
        <w:rPr>
          <w:rFonts w:ascii="Verdana" w:hAnsi="Verdana"/>
          <w:sz w:val="18"/>
          <w:szCs w:val="18"/>
        </w:rPr>
        <w:t xml:space="preserve">i tam  parapety  mają </w:t>
      </w:r>
      <w:r w:rsidR="00495C34">
        <w:rPr>
          <w:rFonts w:ascii="Verdana" w:hAnsi="Verdana"/>
          <w:sz w:val="18"/>
          <w:szCs w:val="18"/>
        </w:rPr>
        <w:t xml:space="preserve"> być </w:t>
      </w:r>
      <w:r w:rsidRPr="00495C34">
        <w:rPr>
          <w:rFonts w:ascii="Verdana" w:hAnsi="Verdana"/>
          <w:sz w:val="18"/>
          <w:szCs w:val="18"/>
        </w:rPr>
        <w:t xml:space="preserve"> </w:t>
      </w:r>
      <w:r w:rsidR="00495C34">
        <w:rPr>
          <w:rFonts w:ascii="Verdana" w:hAnsi="Verdana"/>
          <w:sz w:val="18"/>
          <w:szCs w:val="18"/>
        </w:rPr>
        <w:t>(</w:t>
      </w:r>
      <w:r w:rsidRPr="00495C34">
        <w:rPr>
          <w:rFonts w:ascii="Verdana" w:hAnsi="Verdana"/>
          <w:sz w:val="18"/>
          <w:szCs w:val="18"/>
        </w:rPr>
        <w:t>np. na kondygnacji III wszystkie okna mają parapet na wysokości 90</w:t>
      </w:r>
      <w:r w:rsidR="00495C34">
        <w:rPr>
          <w:rFonts w:ascii="Verdana" w:hAnsi="Verdana"/>
          <w:sz w:val="18"/>
          <w:szCs w:val="18"/>
        </w:rPr>
        <w:t xml:space="preserve"> cm).</w:t>
      </w: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Pytanie nr 9</w:t>
      </w:r>
    </w:p>
    <w:p w:rsidR="007304EB" w:rsidRDefault="007304EB" w:rsidP="00495C34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Proszę o przekazanie specyfikacji żaluzji stalowej opisanej na rzucie parteru budynku administracyjnego w osiach 1-2/F-G.</w:t>
      </w:r>
    </w:p>
    <w:p w:rsidR="007304EB" w:rsidRDefault="007304EB" w:rsidP="00495C34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F737EA" w:rsidRPr="00495C34" w:rsidRDefault="00F737EA" w:rsidP="00495C34">
      <w:pPr>
        <w:jc w:val="both"/>
        <w:rPr>
          <w:rFonts w:ascii="Verdana" w:hAnsi="Verdana"/>
          <w:sz w:val="18"/>
          <w:szCs w:val="18"/>
        </w:rPr>
      </w:pPr>
      <w:r w:rsidRPr="00495C34">
        <w:rPr>
          <w:rFonts w:ascii="Verdana" w:hAnsi="Verdana"/>
          <w:sz w:val="18"/>
          <w:szCs w:val="18"/>
        </w:rPr>
        <w:t xml:space="preserve">Żaluzja w oknie  </w:t>
      </w:r>
      <w:proofErr w:type="spellStart"/>
      <w:r w:rsidR="00495C34">
        <w:rPr>
          <w:rFonts w:ascii="Verdana" w:hAnsi="Verdana"/>
          <w:sz w:val="18"/>
          <w:szCs w:val="18"/>
        </w:rPr>
        <w:t>wewn</w:t>
      </w:r>
      <w:proofErr w:type="spellEnd"/>
      <w:r w:rsidR="00495C34">
        <w:rPr>
          <w:rFonts w:ascii="Verdana" w:hAnsi="Verdana"/>
          <w:sz w:val="18"/>
          <w:szCs w:val="18"/>
        </w:rPr>
        <w:t xml:space="preserve">. </w:t>
      </w:r>
      <w:r w:rsidRPr="00495C34">
        <w:rPr>
          <w:rFonts w:ascii="Verdana" w:hAnsi="Verdana"/>
          <w:sz w:val="18"/>
          <w:szCs w:val="18"/>
        </w:rPr>
        <w:t>pom.</w:t>
      </w:r>
      <w:r w:rsidR="00495C34">
        <w:rPr>
          <w:rFonts w:ascii="Verdana" w:hAnsi="Verdana"/>
          <w:sz w:val="18"/>
          <w:szCs w:val="18"/>
        </w:rPr>
        <w:t xml:space="preserve"> </w:t>
      </w:r>
      <w:r w:rsidR="00084188">
        <w:rPr>
          <w:rFonts w:ascii="Verdana" w:hAnsi="Verdana"/>
          <w:sz w:val="18"/>
          <w:szCs w:val="18"/>
        </w:rPr>
        <w:t>0.45</w:t>
      </w:r>
      <w:r w:rsidRPr="00495C34">
        <w:rPr>
          <w:rFonts w:ascii="Verdana" w:hAnsi="Verdana"/>
          <w:sz w:val="18"/>
          <w:szCs w:val="18"/>
        </w:rPr>
        <w:t xml:space="preserve"> wykonana</w:t>
      </w:r>
      <w:r w:rsidR="00084188">
        <w:rPr>
          <w:rFonts w:ascii="Verdana" w:hAnsi="Verdana"/>
          <w:sz w:val="18"/>
          <w:szCs w:val="18"/>
        </w:rPr>
        <w:t xml:space="preserve"> ma być</w:t>
      </w:r>
      <w:r w:rsidRPr="00495C34">
        <w:rPr>
          <w:rFonts w:ascii="Verdana" w:hAnsi="Verdana"/>
          <w:sz w:val="18"/>
          <w:szCs w:val="18"/>
        </w:rPr>
        <w:t xml:space="preserve"> jako roleta antywłamaniowa, otwierana automatycznie</w:t>
      </w:r>
      <w:r w:rsidR="00495C34">
        <w:rPr>
          <w:rFonts w:ascii="Verdana" w:hAnsi="Verdana"/>
          <w:sz w:val="18"/>
          <w:szCs w:val="18"/>
        </w:rPr>
        <w:t xml:space="preserve"> (</w:t>
      </w:r>
      <w:r w:rsidR="00084188">
        <w:rPr>
          <w:rFonts w:ascii="Verdana" w:hAnsi="Verdana"/>
          <w:sz w:val="18"/>
          <w:szCs w:val="18"/>
        </w:rPr>
        <w:t xml:space="preserve">siłownikiem), </w:t>
      </w:r>
      <w:r w:rsidRPr="00495C34">
        <w:rPr>
          <w:rFonts w:ascii="Verdana" w:hAnsi="Verdana"/>
          <w:sz w:val="18"/>
          <w:szCs w:val="18"/>
        </w:rPr>
        <w:t>od wewnątrz pomieszczenia 0.45</w:t>
      </w:r>
      <w:r w:rsidR="00084188">
        <w:rPr>
          <w:rFonts w:ascii="Verdana" w:hAnsi="Verdana"/>
          <w:sz w:val="18"/>
          <w:szCs w:val="18"/>
        </w:rPr>
        <w:t>,</w:t>
      </w:r>
    </w:p>
    <w:p w:rsidR="00F737EA" w:rsidRPr="00495C34" w:rsidRDefault="00084188" w:rsidP="00495C3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-skrzynia rolety ma być</w:t>
      </w:r>
      <w:r w:rsidR="00F737EA" w:rsidRPr="00495C34">
        <w:rPr>
          <w:rFonts w:ascii="Verdana" w:hAnsi="Verdana"/>
          <w:sz w:val="18"/>
          <w:szCs w:val="18"/>
        </w:rPr>
        <w:t xml:space="preserve"> o przekroju kwadratowym, aluminiowa</w:t>
      </w:r>
      <w:r w:rsidR="00495C34">
        <w:rPr>
          <w:rFonts w:ascii="Verdana" w:hAnsi="Verdana"/>
          <w:sz w:val="18"/>
          <w:szCs w:val="18"/>
        </w:rPr>
        <w:t xml:space="preserve"> lub stalowa</w:t>
      </w:r>
      <w:r w:rsidR="00F737EA" w:rsidRPr="00495C34">
        <w:rPr>
          <w:rFonts w:ascii="Verdana" w:hAnsi="Verdana"/>
          <w:sz w:val="18"/>
          <w:szCs w:val="18"/>
        </w:rPr>
        <w:t>,</w:t>
      </w:r>
    </w:p>
    <w:p w:rsidR="00F737EA" w:rsidRPr="00495C34" w:rsidRDefault="00084188" w:rsidP="00495C3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-pancerze –</w:t>
      </w:r>
      <w:r w:rsidR="00F737EA" w:rsidRPr="00495C34">
        <w:rPr>
          <w:rFonts w:ascii="Verdana" w:hAnsi="Verdana"/>
          <w:sz w:val="18"/>
          <w:szCs w:val="18"/>
        </w:rPr>
        <w:t xml:space="preserve"> profile</w:t>
      </w:r>
      <w:r>
        <w:rPr>
          <w:rFonts w:ascii="Verdana" w:hAnsi="Verdana"/>
          <w:sz w:val="18"/>
          <w:szCs w:val="18"/>
        </w:rPr>
        <w:t xml:space="preserve"> maja być</w:t>
      </w:r>
      <w:r w:rsidR="00F737EA" w:rsidRPr="00495C34">
        <w:rPr>
          <w:rFonts w:ascii="Verdana" w:hAnsi="Verdana"/>
          <w:sz w:val="18"/>
          <w:szCs w:val="18"/>
        </w:rPr>
        <w:t xml:space="preserve"> stalowe lub aluminiowe połącz</w:t>
      </w:r>
      <w:r>
        <w:rPr>
          <w:rFonts w:ascii="Verdana" w:hAnsi="Verdana"/>
          <w:sz w:val="18"/>
          <w:szCs w:val="18"/>
        </w:rPr>
        <w:t>one w jedną</w:t>
      </w:r>
      <w:r w:rsidR="00F737EA" w:rsidRPr="00495C34">
        <w:rPr>
          <w:rFonts w:ascii="Verdana" w:hAnsi="Verdana"/>
          <w:sz w:val="18"/>
          <w:szCs w:val="18"/>
        </w:rPr>
        <w:t xml:space="preserve"> całość,</w:t>
      </w:r>
    </w:p>
    <w:p w:rsidR="00F737EA" w:rsidRPr="00495C34" w:rsidRDefault="00F737EA" w:rsidP="00495C34">
      <w:pPr>
        <w:jc w:val="both"/>
        <w:rPr>
          <w:rFonts w:ascii="Verdana" w:hAnsi="Verdana"/>
          <w:sz w:val="18"/>
          <w:szCs w:val="18"/>
        </w:rPr>
      </w:pPr>
      <w:r w:rsidRPr="00495C34">
        <w:rPr>
          <w:rFonts w:ascii="Verdana" w:hAnsi="Verdana"/>
          <w:sz w:val="18"/>
          <w:szCs w:val="18"/>
        </w:rPr>
        <w:t xml:space="preserve">-prowadnice </w:t>
      </w:r>
      <w:r w:rsidR="00084188">
        <w:rPr>
          <w:rFonts w:ascii="Verdana" w:hAnsi="Verdana"/>
          <w:sz w:val="18"/>
          <w:szCs w:val="18"/>
        </w:rPr>
        <w:t xml:space="preserve">mają być </w:t>
      </w:r>
      <w:r w:rsidRPr="00495C34">
        <w:rPr>
          <w:rFonts w:ascii="Verdana" w:hAnsi="Verdana"/>
          <w:sz w:val="18"/>
          <w:szCs w:val="18"/>
        </w:rPr>
        <w:t>ze szczotkami,</w:t>
      </w:r>
    </w:p>
    <w:p w:rsidR="00F737EA" w:rsidRPr="00495C34" w:rsidRDefault="00F737EA" w:rsidP="00495C34">
      <w:pPr>
        <w:jc w:val="both"/>
        <w:rPr>
          <w:rFonts w:ascii="Verdana" w:hAnsi="Verdana"/>
          <w:sz w:val="18"/>
          <w:szCs w:val="18"/>
        </w:rPr>
      </w:pPr>
      <w:r w:rsidRPr="00495C34">
        <w:rPr>
          <w:rFonts w:ascii="Verdana" w:hAnsi="Verdana"/>
          <w:sz w:val="18"/>
          <w:szCs w:val="18"/>
        </w:rPr>
        <w:t>-kolor skrzynki, prowadnic</w:t>
      </w:r>
      <w:r w:rsidR="00084188">
        <w:rPr>
          <w:rFonts w:ascii="Verdana" w:hAnsi="Verdana"/>
          <w:sz w:val="18"/>
          <w:szCs w:val="18"/>
        </w:rPr>
        <w:t xml:space="preserve"> i pancerza RAL 9006 – naturalny</w:t>
      </w:r>
      <w:r w:rsidRPr="00495C34">
        <w:rPr>
          <w:rFonts w:ascii="Verdana" w:hAnsi="Verdana"/>
          <w:sz w:val="18"/>
          <w:szCs w:val="18"/>
        </w:rPr>
        <w:t xml:space="preserve"> aluminium, lub w przypadku</w:t>
      </w:r>
      <w:r w:rsidR="00084188">
        <w:rPr>
          <w:rFonts w:ascii="Verdana" w:hAnsi="Verdana"/>
          <w:sz w:val="18"/>
          <w:szCs w:val="18"/>
        </w:rPr>
        <w:t xml:space="preserve"> malowania</w:t>
      </w:r>
    </w:p>
    <w:p w:rsidR="00F737EA" w:rsidRPr="00495C34" w:rsidRDefault="00084188" w:rsidP="00495C3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F737EA" w:rsidRPr="00495C34">
        <w:rPr>
          <w:rFonts w:ascii="Verdana" w:hAnsi="Verdana"/>
          <w:sz w:val="18"/>
          <w:szCs w:val="18"/>
        </w:rPr>
        <w:t>proszkowego RAL 7047.</w:t>
      </w: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Pytanie nr 10</w:t>
      </w: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Czy okna wewnętrzne np. Ow1 mają mieć parapety? Jeśli tak proszę o specyfikację parapetów.</w:t>
      </w:r>
    </w:p>
    <w:p w:rsidR="007304EB" w:rsidRDefault="007304EB" w:rsidP="00495C34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F737EA" w:rsidRPr="00495C34" w:rsidRDefault="00F737EA" w:rsidP="00495C34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95C34">
        <w:rPr>
          <w:rFonts w:ascii="Verdana" w:hAnsi="Verdana"/>
          <w:sz w:val="18"/>
          <w:szCs w:val="18"/>
        </w:rPr>
        <w:t xml:space="preserve">Okna wewnętrzne mają mieć parapety takie same, jak okna zewnętrzne, lecz dwustronne. Specyfikacja </w:t>
      </w:r>
      <w:r w:rsidR="00084188">
        <w:rPr>
          <w:rFonts w:ascii="Verdana" w:hAnsi="Verdana"/>
          <w:sz w:val="18"/>
          <w:szCs w:val="18"/>
        </w:rPr>
        <w:t xml:space="preserve">analogiczna </w:t>
      </w:r>
      <w:r w:rsidRPr="00495C34">
        <w:rPr>
          <w:rFonts w:ascii="Verdana" w:hAnsi="Verdana"/>
          <w:sz w:val="18"/>
          <w:szCs w:val="18"/>
        </w:rPr>
        <w:t>jak dla parapetów w oknach zewnętrznych.</w:t>
      </w: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Pytanie nr 11</w:t>
      </w:r>
    </w:p>
    <w:p w:rsidR="007304EB" w:rsidRDefault="007304EB" w:rsidP="007304EB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Prosimy o udostępnienie odpowiedzi z dnia 17.01.2018r. w wersji edytowalnej.</w:t>
      </w:r>
    </w:p>
    <w:p w:rsidR="007304EB" w:rsidRDefault="007304EB" w:rsidP="007304EB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Prośba nasza jest podyktowana koniecznością przygotowania oświadczeń o których mowa w odpowiedziach.</w:t>
      </w:r>
    </w:p>
    <w:p w:rsidR="007304EB" w:rsidRDefault="007304EB" w:rsidP="001D1F77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DB6704" w:rsidRPr="00DB6704" w:rsidRDefault="00DB6704" w:rsidP="001D1F77">
      <w:pPr>
        <w:pStyle w:val="Akapitzlist"/>
        <w:spacing w:after="0" w:line="240" w:lineRule="auto"/>
        <w:ind w:left="0"/>
        <w:jc w:val="both"/>
        <w:rPr>
          <w:rFonts w:ascii="Verdana" w:hAnsi="Verdana" w:cs="Tahoma"/>
          <w:sz w:val="18"/>
          <w:szCs w:val="18"/>
        </w:rPr>
      </w:pPr>
      <w:r w:rsidRPr="00DB6704">
        <w:rPr>
          <w:rFonts w:ascii="Verdana" w:hAnsi="Verdana" w:cs="Tahoma"/>
          <w:sz w:val="18"/>
          <w:szCs w:val="18"/>
        </w:rPr>
        <w:t>Formularz ofertowy</w:t>
      </w:r>
      <w:r>
        <w:rPr>
          <w:rFonts w:ascii="Verdana" w:hAnsi="Verdana" w:cs="Tahoma"/>
          <w:sz w:val="18"/>
          <w:szCs w:val="18"/>
        </w:rPr>
        <w:t xml:space="preserve"> po zmianach jest opublikowany w wersji edytowalnej, poniżej tekstu odpowiedzi z dnia 17.01.2018 r., natomiast  pozostałe wzory oświadczeń dostępne są w „zał. nr 1-4 do SIWZ w wersji edytowalnej”, zaraz po nieaktualnym już formularzu ofertowym.</w:t>
      </w:r>
    </w:p>
    <w:p w:rsidR="007304EB" w:rsidRDefault="007304EB" w:rsidP="007304EB">
      <w:pPr>
        <w:pStyle w:val="Akapitzlist"/>
        <w:jc w:val="both"/>
        <w:rPr>
          <w:rFonts w:ascii="Verdana" w:hAnsi="Verdana"/>
          <w:sz w:val="18"/>
          <w:szCs w:val="18"/>
        </w:rPr>
      </w:pPr>
    </w:p>
    <w:p w:rsidR="007304EB" w:rsidRDefault="007304EB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7304EB" w:rsidRDefault="007304EB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C130EC" w:rsidRDefault="00C130EC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C130EC" w:rsidRDefault="00C130EC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C130EC" w:rsidRDefault="00C130EC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7304EB" w:rsidRDefault="007304EB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60890" w:rsidRPr="004A7C0D" w:rsidRDefault="00B749AC" w:rsidP="00660890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 xml:space="preserve">Wyk. </w:t>
      </w:r>
      <w:r w:rsidR="006964E8">
        <w:rPr>
          <w:rFonts w:ascii="Verdana" w:hAnsi="Verdana"/>
          <w:sz w:val="18"/>
          <w:szCs w:val="18"/>
        </w:rPr>
        <w:t xml:space="preserve">w </w:t>
      </w:r>
      <w:r w:rsidRPr="004A7C0D">
        <w:rPr>
          <w:rFonts w:ascii="Verdana" w:hAnsi="Verdana"/>
          <w:sz w:val="18"/>
          <w:szCs w:val="18"/>
        </w:rPr>
        <w:t>egz. poj.</w:t>
      </w:r>
    </w:p>
    <w:p w:rsidR="00B749AC" w:rsidRPr="004A7C0D" w:rsidRDefault="007B77EC" w:rsidP="0040037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B749AC" w:rsidRPr="004A7C0D">
        <w:rPr>
          <w:rFonts w:ascii="Verdana" w:hAnsi="Verdana"/>
          <w:sz w:val="18"/>
          <w:szCs w:val="18"/>
        </w:rPr>
        <w:t>amieszczono na stronie internetowej Zamawiając</w:t>
      </w:r>
      <w:r w:rsidR="00FB3C24">
        <w:rPr>
          <w:rFonts w:ascii="Verdana" w:hAnsi="Verdana"/>
          <w:sz w:val="18"/>
          <w:szCs w:val="18"/>
        </w:rPr>
        <w:t>ego</w:t>
      </w:r>
      <w:r w:rsidR="00B749AC" w:rsidRPr="004A7C0D">
        <w:rPr>
          <w:rFonts w:ascii="Verdana" w:hAnsi="Verdana"/>
          <w:sz w:val="18"/>
          <w:szCs w:val="18"/>
        </w:rPr>
        <w:t>.</w:t>
      </w:r>
    </w:p>
    <w:sectPr w:rsidR="00B749AC" w:rsidRPr="004A7C0D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99" w:rsidRDefault="00205599" w:rsidP="00660890">
      <w:r>
        <w:separator/>
      </w:r>
    </w:p>
  </w:endnote>
  <w:endnote w:type="continuationSeparator" w:id="0">
    <w:p w:rsidR="00205599" w:rsidRDefault="00205599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99" w:rsidRDefault="00205599" w:rsidP="00660890">
      <w:r>
        <w:separator/>
      </w:r>
    </w:p>
  </w:footnote>
  <w:footnote w:type="continuationSeparator" w:id="0">
    <w:p w:rsidR="00205599" w:rsidRDefault="00205599" w:rsidP="00660890">
      <w:r>
        <w:continuationSeparator/>
      </w:r>
    </w:p>
  </w:footnote>
  <w:footnote w:id="1">
    <w:p w:rsidR="007204F3" w:rsidRPr="00FA208C" w:rsidRDefault="007204F3" w:rsidP="007204F3">
      <w:pPr>
        <w:pStyle w:val="Tekstprzypisudolnego"/>
        <w:rPr>
          <w:rFonts w:ascii="Verdana" w:hAnsi="Verdan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A208C">
        <w:rPr>
          <w:rFonts w:ascii="Verdana" w:hAnsi="Verdana"/>
          <w:sz w:val="18"/>
          <w:szCs w:val="18"/>
        </w:rPr>
        <w:t xml:space="preserve">art. 38 ust. 2 </w:t>
      </w:r>
      <w:r w:rsidR="00100773">
        <w:rPr>
          <w:rFonts w:ascii="Verdana" w:hAnsi="Verdana"/>
          <w:sz w:val="18"/>
          <w:szCs w:val="18"/>
        </w:rPr>
        <w:t xml:space="preserve">i 4 </w:t>
      </w:r>
      <w:r w:rsidRPr="00FA208C">
        <w:rPr>
          <w:rFonts w:ascii="Verdana" w:hAnsi="Verdana"/>
          <w:sz w:val="18"/>
          <w:szCs w:val="18"/>
        </w:rPr>
        <w:t xml:space="preserve"> ustawy Prawo zamówień publicznych </w:t>
      </w:r>
      <w:r w:rsidR="007B77EC" w:rsidRPr="00FA208C">
        <w:rPr>
          <w:rFonts w:ascii="Verdana" w:hAnsi="Verdana" w:cs="Tahoma"/>
          <w:sz w:val="18"/>
          <w:szCs w:val="18"/>
        </w:rPr>
        <w:t>(</w:t>
      </w:r>
      <w:r w:rsidRPr="00FA208C">
        <w:rPr>
          <w:rFonts w:ascii="Verdana" w:hAnsi="Verdana" w:cs="Tahoma"/>
          <w:sz w:val="18"/>
          <w:szCs w:val="18"/>
        </w:rPr>
        <w:t>Dz. U. z 2017 r., poz. 1759</w:t>
      </w:r>
      <w:r w:rsidR="007B77EC" w:rsidRPr="00FA208C">
        <w:rPr>
          <w:rFonts w:ascii="Verdana" w:hAnsi="Verdana" w:cs="Tahoma"/>
          <w:sz w:val="18"/>
          <w:szCs w:val="18"/>
        </w:rPr>
        <w:t xml:space="preserve"> ze zm.</w:t>
      </w:r>
      <w:r w:rsidRPr="00FA208C">
        <w:rPr>
          <w:rFonts w:ascii="Verdana" w:hAnsi="Verdana" w:cs="Tahoma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7049E8"/>
    <w:multiLevelType w:val="hybridMultilevel"/>
    <w:tmpl w:val="6DBE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67859"/>
    <w:multiLevelType w:val="hybridMultilevel"/>
    <w:tmpl w:val="9C0AB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50BBD"/>
    <w:multiLevelType w:val="hybridMultilevel"/>
    <w:tmpl w:val="3B3CF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B587B"/>
    <w:multiLevelType w:val="hybridMultilevel"/>
    <w:tmpl w:val="554A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4268F"/>
    <w:rsid w:val="0004674F"/>
    <w:rsid w:val="000654F1"/>
    <w:rsid w:val="0008153C"/>
    <w:rsid w:val="00084188"/>
    <w:rsid w:val="00090DEA"/>
    <w:rsid w:val="000B6B50"/>
    <w:rsid w:val="000C4087"/>
    <w:rsid w:val="000D1FF0"/>
    <w:rsid w:val="000D2D4E"/>
    <w:rsid w:val="000D43E8"/>
    <w:rsid w:val="000D4AB4"/>
    <w:rsid w:val="000E263B"/>
    <w:rsid w:val="000F3D89"/>
    <w:rsid w:val="00100773"/>
    <w:rsid w:val="00113ED6"/>
    <w:rsid w:val="00117AC0"/>
    <w:rsid w:val="0013079A"/>
    <w:rsid w:val="001347E3"/>
    <w:rsid w:val="0016459E"/>
    <w:rsid w:val="00166819"/>
    <w:rsid w:val="00170BCF"/>
    <w:rsid w:val="001751EB"/>
    <w:rsid w:val="00196CC5"/>
    <w:rsid w:val="001A2CA6"/>
    <w:rsid w:val="001A2CE7"/>
    <w:rsid w:val="001A6178"/>
    <w:rsid w:val="001C248A"/>
    <w:rsid w:val="001D097C"/>
    <w:rsid w:val="001D1F42"/>
    <w:rsid w:val="001D1F77"/>
    <w:rsid w:val="001D7F1C"/>
    <w:rsid w:val="001E11D2"/>
    <w:rsid w:val="001F0C14"/>
    <w:rsid w:val="001F1646"/>
    <w:rsid w:val="001F7BB4"/>
    <w:rsid w:val="00205599"/>
    <w:rsid w:val="00206C69"/>
    <w:rsid w:val="00207E26"/>
    <w:rsid w:val="00231946"/>
    <w:rsid w:val="00251EB9"/>
    <w:rsid w:val="00255D9E"/>
    <w:rsid w:val="00270CB4"/>
    <w:rsid w:val="00290F74"/>
    <w:rsid w:val="002A376C"/>
    <w:rsid w:val="002B05FD"/>
    <w:rsid w:val="002B4F9F"/>
    <w:rsid w:val="002B52CD"/>
    <w:rsid w:val="002C21C0"/>
    <w:rsid w:val="002C34C3"/>
    <w:rsid w:val="002C75F1"/>
    <w:rsid w:val="002D5491"/>
    <w:rsid w:val="002D6655"/>
    <w:rsid w:val="002F1540"/>
    <w:rsid w:val="00302215"/>
    <w:rsid w:val="003136A3"/>
    <w:rsid w:val="00322F4E"/>
    <w:rsid w:val="00331EC0"/>
    <w:rsid w:val="00347420"/>
    <w:rsid w:val="003642F9"/>
    <w:rsid w:val="003913C6"/>
    <w:rsid w:val="003933B0"/>
    <w:rsid w:val="00395833"/>
    <w:rsid w:val="003A27A3"/>
    <w:rsid w:val="003B3119"/>
    <w:rsid w:val="003D1C10"/>
    <w:rsid w:val="003D748E"/>
    <w:rsid w:val="003F58F5"/>
    <w:rsid w:val="0040037C"/>
    <w:rsid w:val="00405772"/>
    <w:rsid w:val="004151B3"/>
    <w:rsid w:val="00444963"/>
    <w:rsid w:val="00461A1D"/>
    <w:rsid w:val="00472CED"/>
    <w:rsid w:val="004738FB"/>
    <w:rsid w:val="00474B15"/>
    <w:rsid w:val="00495C34"/>
    <w:rsid w:val="004A4CE4"/>
    <w:rsid w:val="004A5A7F"/>
    <w:rsid w:val="004A7C0D"/>
    <w:rsid w:val="004B068D"/>
    <w:rsid w:val="004C2C6E"/>
    <w:rsid w:val="004D14CD"/>
    <w:rsid w:val="004D72D9"/>
    <w:rsid w:val="004E3FD2"/>
    <w:rsid w:val="004F6466"/>
    <w:rsid w:val="00501B4B"/>
    <w:rsid w:val="0051130F"/>
    <w:rsid w:val="00513A07"/>
    <w:rsid w:val="00513FBF"/>
    <w:rsid w:val="00516B7D"/>
    <w:rsid w:val="0052361E"/>
    <w:rsid w:val="00531D55"/>
    <w:rsid w:val="00532744"/>
    <w:rsid w:val="005566F4"/>
    <w:rsid w:val="00560721"/>
    <w:rsid w:val="00572767"/>
    <w:rsid w:val="00585AFE"/>
    <w:rsid w:val="005A7FB3"/>
    <w:rsid w:val="005B62C5"/>
    <w:rsid w:val="005D051E"/>
    <w:rsid w:val="005D17B4"/>
    <w:rsid w:val="00607A74"/>
    <w:rsid w:val="00627CF5"/>
    <w:rsid w:val="00650301"/>
    <w:rsid w:val="00660890"/>
    <w:rsid w:val="0066435F"/>
    <w:rsid w:val="006720D8"/>
    <w:rsid w:val="00676D57"/>
    <w:rsid w:val="006805A1"/>
    <w:rsid w:val="00692E0F"/>
    <w:rsid w:val="006964E8"/>
    <w:rsid w:val="006A4297"/>
    <w:rsid w:val="006B7B91"/>
    <w:rsid w:val="006E21AD"/>
    <w:rsid w:val="006F2BE2"/>
    <w:rsid w:val="006F6A60"/>
    <w:rsid w:val="00700442"/>
    <w:rsid w:val="00705100"/>
    <w:rsid w:val="007057F2"/>
    <w:rsid w:val="0071101F"/>
    <w:rsid w:val="007204F3"/>
    <w:rsid w:val="007304EB"/>
    <w:rsid w:val="007318D2"/>
    <w:rsid w:val="00755304"/>
    <w:rsid w:val="007863F4"/>
    <w:rsid w:val="00796756"/>
    <w:rsid w:val="007B77EC"/>
    <w:rsid w:val="007C7EFC"/>
    <w:rsid w:val="007D3428"/>
    <w:rsid w:val="007E6355"/>
    <w:rsid w:val="007E6B44"/>
    <w:rsid w:val="007F7F8B"/>
    <w:rsid w:val="00813745"/>
    <w:rsid w:val="00835020"/>
    <w:rsid w:val="00835181"/>
    <w:rsid w:val="00844439"/>
    <w:rsid w:val="00850F98"/>
    <w:rsid w:val="00851925"/>
    <w:rsid w:val="00853DF5"/>
    <w:rsid w:val="0087176E"/>
    <w:rsid w:val="008961CF"/>
    <w:rsid w:val="008C06BE"/>
    <w:rsid w:val="008C264F"/>
    <w:rsid w:val="009040F8"/>
    <w:rsid w:val="00907036"/>
    <w:rsid w:val="009325ED"/>
    <w:rsid w:val="00932956"/>
    <w:rsid w:val="00956198"/>
    <w:rsid w:val="00961345"/>
    <w:rsid w:val="0097498A"/>
    <w:rsid w:val="009837D7"/>
    <w:rsid w:val="0098672E"/>
    <w:rsid w:val="00993347"/>
    <w:rsid w:val="009A21F7"/>
    <w:rsid w:val="009E288C"/>
    <w:rsid w:val="009E3BE9"/>
    <w:rsid w:val="009F1158"/>
    <w:rsid w:val="00A064E9"/>
    <w:rsid w:val="00A1147E"/>
    <w:rsid w:val="00A2441A"/>
    <w:rsid w:val="00A32A02"/>
    <w:rsid w:val="00A40C08"/>
    <w:rsid w:val="00A50ABD"/>
    <w:rsid w:val="00A51F24"/>
    <w:rsid w:val="00A54DC3"/>
    <w:rsid w:val="00A675D7"/>
    <w:rsid w:val="00AB04FA"/>
    <w:rsid w:val="00AB0FD4"/>
    <w:rsid w:val="00AC7FA0"/>
    <w:rsid w:val="00AD00CE"/>
    <w:rsid w:val="00AD65D8"/>
    <w:rsid w:val="00AD7FF2"/>
    <w:rsid w:val="00AE09C4"/>
    <w:rsid w:val="00B25F23"/>
    <w:rsid w:val="00B40ECC"/>
    <w:rsid w:val="00B52592"/>
    <w:rsid w:val="00B70B91"/>
    <w:rsid w:val="00B749AC"/>
    <w:rsid w:val="00B97B6B"/>
    <w:rsid w:val="00BA1CD1"/>
    <w:rsid w:val="00BB3691"/>
    <w:rsid w:val="00BC7C8B"/>
    <w:rsid w:val="00BE42DE"/>
    <w:rsid w:val="00BE5669"/>
    <w:rsid w:val="00BE5B51"/>
    <w:rsid w:val="00BE7AB0"/>
    <w:rsid w:val="00BF7A50"/>
    <w:rsid w:val="00C130EC"/>
    <w:rsid w:val="00C21568"/>
    <w:rsid w:val="00C30D4D"/>
    <w:rsid w:val="00C600D3"/>
    <w:rsid w:val="00C726C4"/>
    <w:rsid w:val="00C73A9C"/>
    <w:rsid w:val="00C87ED2"/>
    <w:rsid w:val="00CF7D19"/>
    <w:rsid w:val="00D0163A"/>
    <w:rsid w:val="00D17A91"/>
    <w:rsid w:val="00D217AF"/>
    <w:rsid w:val="00D36C20"/>
    <w:rsid w:val="00D37FDC"/>
    <w:rsid w:val="00D452B9"/>
    <w:rsid w:val="00D9365C"/>
    <w:rsid w:val="00DB162D"/>
    <w:rsid w:val="00DB294E"/>
    <w:rsid w:val="00DB6704"/>
    <w:rsid w:val="00DC15E6"/>
    <w:rsid w:val="00DC70B6"/>
    <w:rsid w:val="00DD52E9"/>
    <w:rsid w:val="00DD7229"/>
    <w:rsid w:val="00DE2821"/>
    <w:rsid w:val="00DF5B3C"/>
    <w:rsid w:val="00E04A66"/>
    <w:rsid w:val="00E242F6"/>
    <w:rsid w:val="00E25411"/>
    <w:rsid w:val="00E337DB"/>
    <w:rsid w:val="00E84559"/>
    <w:rsid w:val="00E87CE3"/>
    <w:rsid w:val="00EC1597"/>
    <w:rsid w:val="00EC2D8A"/>
    <w:rsid w:val="00EC467D"/>
    <w:rsid w:val="00ED4DBF"/>
    <w:rsid w:val="00EF27BD"/>
    <w:rsid w:val="00F010B9"/>
    <w:rsid w:val="00F3338B"/>
    <w:rsid w:val="00F42D1B"/>
    <w:rsid w:val="00F615D8"/>
    <w:rsid w:val="00F63DB6"/>
    <w:rsid w:val="00F737EA"/>
    <w:rsid w:val="00F76334"/>
    <w:rsid w:val="00F8254B"/>
    <w:rsid w:val="00F83992"/>
    <w:rsid w:val="00F90454"/>
    <w:rsid w:val="00F97E4A"/>
    <w:rsid w:val="00FA208C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B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845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B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84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BDDB-0077-4680-B643-790191C3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96</cp:revision>
  <cp:lastPrinted>2018-01-05T10:12:00Z</cp:lastPrinted>
  <dcterms:created xsi:type="dcterms:W3CDTF">2017-04-03T12:50:00Z</dcterms:created>
  <dcterms:modified xsi:type="dcterms:W3CDTF">2018-01-25T12:32:00Z</dcterms:modified>
</cp:coreProperties>
</file>