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21"/>
      </w:tblGrid>
      <w:tr w:rsidR="000B1B31" w:rsidRPr="00A97635" w:rsidTr="006C4AF2">
        <w:tc>
          <w:tcPr>
            <w:tcW w:w="9921" w:type="dxa"/>
            <w:shd w:val="clear" w:color="auto" w:fill="D9D9D9"/>
            <w:hideMark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A97635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A97635" w:rsidTr="006C4AF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A97635" w:rsidTr="006C4AF2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r w:rsidRPr="00A97635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bookmarkEnd w:id="0"/>
      <w:tr w:rsidR="000B1B31" w:rsidRPr="00A97635" w:rsidTr="006C4AF2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A97635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0B1B31" w:rsidRPr="00A97635" w:rsidTr="00A9763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0B1B31" w:rsidRPr="00A97635" w:rsidTr="00A9763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A9763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 reprezentacji)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F11F41" w:rsidRPr="00A97635" w:rsidRDefault="000B1B31" w:rsidP="00965B80">
      <w:pPr>
        <w:spacing w:after="120"/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 potrzeby postępowania o ud</w:t>
      </w:r>
      <w:r w:rsidR="00D10576" w:rsidRPr="00A97635">
        <w:rPr>
          <w:rFonts w:ascii="Arial Narrow" w:hAnsi="Arial Narrow"/>
          <w:sz w:val="22"/>
          <w:szCs w:val="22"/>
        </w:rPr>
        <w:t>zielenie zamówienia publicznego</w:t>
      </w:r>
      <w:r w:rsidR="00410BF0" w:rsidRPr="00A97635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A97635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A97635" w:rsidRDefault="00965B80" w:rsidP="00965B80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19"/>
        </w:rPr>
        <w:t>Wywóz odpadów komunalnych z jednostek Policji województwa wielkopolskiego</w:t>
      </w:r>
      <w:r w:rsidR="00F11F41" w:rsidRPr="00A97635">
        <w:rPr>
          <w:rFonts w:ascii="Arial Narrow" w:hAnsi="Arial Narrow" w:cs="Tahoma"/>
          <w:bCs/>
          <w:sz w:val="22"/>
          <w:szCs w:val="22"/>
        </w:rPr>
        <w:t xml:space="preserve">, </w:t>
      </w:r>
    </w:p>
    <w:p w:rsidR="000B1B31" w:rsidRPr="00A97635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oświadczam, że: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A97635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A97635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0"/>
          <w:szCs w:val="22"/>
        </w:rPr>
      </w:pPr>
      <w:r w:rsidRPr="00A97635">
        <w:rPr>
          <w:rFonts w:ascii="Arial Narrow" w:hAnsi="Arial Narrow"/>
          <w:sz w:val="20"/>
          <w:szCs w:val="22"/>
        </w:rPr>
        <w:t>* niepotrzebne skreślić</w:t>
      </w:r>
    </w:p>
    <w:p w:rsidR="000B1B31" w:rsidRPr="00A97635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42"/>
        <w:gridCol w:w="1843"/>
      </w:tblGrid>
      <w:tr w:rsidR="000B1B31" w:rsidRPr="00A97635" w:rsidTr="00AA5F98">
        <w:tc>
          <w:tcPr>
            <w:tcW w:w="30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AA5F98">
        <w:tc>
          <w:tcPr>
            <w:tcW w:w="30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data</w:t>
            </w:r>
          </w:p>
        </w:tc>
      </w:tr>
    </w:tbl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iCs/>
          <w:color w:val="000000"/>
          <w:sz w:val="22"/>
          <w:szCs w:val="22"/>
        </w:rPr>
      </w:pPr>
    </w:p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A97635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F55E4C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k</w:t>
            </w:r>
            <w:r w:rsidRPr="00FE2010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walifikowany podpis elektroniczny upoważnionego przedstawiciela </w:t>
            </w:r>
            <w:r w:rsidR="00562ED6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ykonawcy</w:t>
            </w:r>
          </w:p>
        </w:tc>
      </w:tr>
    </w:tbl>
    <w:p w:rsidR="007111E1" w:rsidRPr="00A97635" w:rsidRDefault="007111E1" w:rsidP="00410BF0">
      <w:pPr>
        <w:rPr>
          <w:rFonts w:ascii="Arial Narrow" w:hAnsi="Arial Narrow"/>
          <w:sz w:val="22"/>
          <w:szCs w:val="22"/>
        </w:rPr>
      </w:pPr>
    </w:p>
    <w:sectPr w:rsidR="007111E1" w:rsidRPr="00A97635" w:rsidSect="006C4AF2">
      <w:headerReference w:type="default" r:id="rId7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95" w:rsidRDefault="00202895" w:rsidP="00410BF0">
      <w:r>
        <w:separator/>
      </w:r>
    </w:p>
  </w:endnote>
  <w:endnote w:type="continuationSeparator" w:id="0">
    <w:p w:rsidR="00202895" w:rsidRDefault="00202895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95" w:rsidRDefault="00202895" w:rsidP="00410BF0">
      <w:r>
        <w:separator/>
      </w:r>
    </w:p>
  </w:footnote>
  <w:footnote w:type="continuationSeparator" w:id="0">
    <w:p w:rsidR="00202895" w:rsidRDefault="00202895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A97635" w:rsidRDefault="00A97635" w:rsidP="00A97635">
    <w:pPr>
      <w:pStyle w:val="Nagwek"/>
      <w:rPr>
        <w:rFonts w:ascii="Arial Narrow" w:hAnsi="Arial Narrow" w:cs="Arial"/>
        <w:b/>
        <w:bCs/>
        <w:sz w:val="22"/>
        <w:szCs w:val="17"/>
      </w:rPr>
    </w:pPr>
    <w:r>
      <w:rPr>
        <w:rFonts w:ascii="Arial Narrow" w:hAnsi="Arial Narrow" w:cs="Arial"/>
        <w:bCs/>
        <w:sz w:val="22"/>
        <w:szCs w:val="17"/>
      </w:rPr>
      <w:t>numer sprawy</w:t>
    </w:r>
    <w:r>
      <w:rPr>
        <w:rFonts w:ascii="Arial Narrow" w:hAnsi="Arial Narrow" w:cs="Arial"/>
        <w:b/>
        <w:bCs/>
        <w:sz w:val="22"/>
        <w:szCs w:val="17"/>
      </w:rPr>
      <w:t xml:space="preserve"> ZZP</w:t>
    </w:r>
    <w:r w:rsidR="00562ED6">
      <w:rPr>
        <w:rFonts w:ascii="Arial Narrow" w:hAnsi="Arial Narrow" w:cs="Arial"/>
        <w:b/>
        <w:bCs/>
        <w:sz w:val="22"/>
        <w:szCs w:val="17"/>
      </w:rPr>
      <w:t>.</w:t>
    </w:r>
    <w:r>
      <w:rPr>
        <w:rFonts w:ascii="Arial Narrow" w:hAnsi="Arial Narrow" w:cs="Arial"/>
        <w:b/>
        <w:bCs/>
        <w:sz w:val="22"/>
        <w:szCs w:val="17"/>
      </w:rPr>
      <w:t>2380</w:t>
    </w:r>
    <w:r w:rsidR="00562ED6">
      <w:rPr>
        <w:rFonts w:ascii="Arial Narrow" w:hAnsi="Arial Narrow" w:cs="Arial"/>
        <w:b/>
        <w:bCs/>
        <w:sz w:val="22"/>
        <w:szCs w:val="17"/>
      </w:rPr>
      <w:t>.1</w:t>
    </w:r>
    <w:r w:rsidR="00965B80">
      <w:rPr>
        <w:rFonts w:ascii="Arial Narrow" w:hAnsi="Arial Narrow" w:cs="Arial"/>
        <w:b/>
        <w:bCs/>
        <w:sz w:val="22"/>
        <w:szCs w:val="17"/>
      </w:rPr>
      <w:t>3</w:t>
    </w:r>
    <w:r w:rsidR="00562ED6">
      <w:rPr>
        <w:rFonts w:ascii="Arial Narrow" w:hAnsi="Arial Narrow" w:cs="Arial"/>
        <w:b/>
        <w:bCs/>
        <w:sz w:val="22"/>
        <w:szCs w:val="17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3731A"/>
    <w:rsid w:val="0006423D"/>
    <w:rsid w:val="000A0F0D"/>
    <w:rsid w:val="000B1B31"/>
    <w:rsid w:val="000C0A7A"/>
    <w:rsid w:val="00112320"/>
    <w:rsid w:val="00202895"/>
    <w:rsid w:val="002275E8"/>
    <w:rsid w:val="00270B9F"/>
    <w:rsid w:val="00310E9A"/>
    <w:rsid w:val="0034772E"/>
    <w:rsid w:val="0036175B"/>
    <w:rsid w:val="0036230A"/>
    <w:rsid w:val="003712DD"/>
    <w:rsid w:val="0039335F"/>
    <w:rsid w:val="003E30CB"/>
    <w:rsid w:val="00410BF0"/>
    <w:rsid w:val="00443ED1"/>
    <w:rsid w:val="00497125"/>
    <w:rsid w:val="005219F6"/>
    <w:rsid w:val="00562ED6"/>
    <w:rsid w:val="006255A4"/>
    <w:rsid w:val="006807BE"/>
    <w:rsid w:val="006C4AF2"/>
    <w:rsid w:val="006E7AEE"/>
    <w:rsid w:val="006F324F"/>
    <w:rsid w:val="007111E1"/>
    <w:rsid w:val="007B3835"/>
    <w:rsid w:val="007E6F23"/>
    <w:rsid w:val="00870B56"/>
    <w:rsid w:val="00965B80"/>
    <w:rsid w:val="00A35089"/>
    <w:rsid w:val="00A816C5"/>
    <w:rsid w:val="00A97635"/>
    <w:rsid w:val="00AA5F98"/>
    <w:rsid w:val="00B368D0"/>
    <w:rsid w:val="00B848EB"/>
    <w:rsid w:val="00BD6869"/>
    <w:rsid w:val="00C37D1E"/>
    <w:rsid w:val="00C959D8"/>
    <w:rsid w:val="00D10576"/>
    <w:rsid w:val="00D460F3"/>
    <w:rsid w:val="00D63CFB"/>
    <w:rsid w:val="00DA26C5"/>
    <w:rsid w:val="00E2521C"/>
    <w:rsid w:val="00E97B4F"/>
    <w:rsid w:val="00EC0091"/>
    <w:rsid w:val="00F11F41"/>
    <w:rsid w:val="00F55E4C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769F"/>
  <w15:docId w15:val="{52847087-2413-4089-A3C7-8B4BB1C5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3</cp:revision>
  <dcterms:created xsi:type="dcterms:W3CDTF">2020-05-15T12:29:00Z</dcterms:created>
  <dcterms:modified xsi:type="dcterms:W3CDTF">2020-05-15T12:29:00Z</dcterms:modified>
</cp:coreProperties>
</file>