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1A" w:rsidRPr="001024B9" w:rsidRDefault="0042111A" w:rsidP="001024B9">
      <w:pPr>
        <w:jc w:val="right"/>
        <w:rPr>
          <w:rFonts w:ascii="Verdana" w:hAnsi="Verdana"/>
          <w:b/>
          <w:sz w:val="17"/>
          <w:szCs w:val="17"/>
          <w:lang w:eastAsia="en-US"/>
        </w:rPr>
      </w:pPr>
      <w:r w:rsidRPr="001024B9">
        <w:rPr>
          <w:rFonts w:ascii="Verdana" w:hAnsi="Verdana"/>
          <w:b/>
          <w:sz w:val="17"/>
          <w:szCs w:val="17"/>
          <w:lang w:eastAsia="en-US"/>
        </w:rPr>
        <w:t>zał. nr 1.3 do SIWZ</w:t>
      </w:r>
    </w:p>
    <w:p w:rsidR="0042111A" w:rsidRPr="001024B9" w:rsidRDefault="0042111A" w:rsidP="001024B9">
      <w:pPr>
        <w:jc w:val="center"/>
        <w:rPr>
          <w:rFonts w:ascii="Verdana" w:hAnsi="Verdana"/>
          <w:b/>
          <w:sz w:val="17"/>
          <w:szCs w:val="17"/>
          <w:lang w:eastAsia="en-US"/>
        </w:rPr>
      </w:pPr>
      <w:r w:rsidRPr="001024B9">
        <w:rPr>
          <w:rFonts w:ascii="Verdana" w:hAnsi="Verdana"/>
          <w:b/>
          <w:smallCaps/>
          <w:sz w:val="17"/>
          <w:szCs w:val="17"/>
          <w:lang w:eastAsia="en-US"/>
        </w:rPr>
        <w:t xml:space="preserve">OPIS PRZEDMIOTU ZAMÓWIENIA </w:t>
      </w:r>
      <w:r w:rsidRPr="001024B9">
        <w:rPr>
          <w:rFonts w:ascii="Verdana" w:hAnsi="Verdana"/>
          <w:b/>
          <w:sz w:val="17"/>
          <w:szCs w:val="17"/>
          <w:lang w:eastAsia="en-US"/>
        </w:rPr>
        <w:t>dla części nr 3</w:t>
      </w:r>
    </w:p>
    <w:p w:rsidR="0042111A" w:rsidRPr="001024B9" w:rsidRDefault="0042111A" w:rsidP="001024B9">
      <w:pPr>
        <w:ind w:firstLine="708"/>
        <w:jc w:val="both"/>
        <w:rPr>
          <w:rFonts w:ascii="Verdana" w:hAnsi="Verdana"/>
          <w:b/>
          <w:sz w:val="17"/>
          <w:szCs w:val="17"/>
          <w:lang w:eastAsia="en-US"/>
        </w:rPr>
      </w:pPr>
    </w:p>
    <w:p w:rsidR="0042111A" w:rsidRPr="001024B9" w:rsidRDefault="0042111A" w:rsidP="001024B9">
      <w:pPr>
        <w:ind w:firstLine="708"/>
        <w:jc w:val="both"/>
        <w:rPr>
          <w:rFonts w:ascii="Verdana" w:hAnsi="Verdana"/>
          <w:b/>
          <w:sz w:val="17"/>
          <w:szCs w:val="17"/>
          <w:lang w:eastAsia="en-US"/>
        </w:rPr>
      </w:pPr>
    </w:p>
    <w:p w:rsidR="0042111A" w:rsidRPr="001024B9" w:rsidRDefault="0042111A" w:rsidP="001024B9">
      <w:pPr>
        <w:pStyle w:val="Standard"/>
        <w:tabs>
          <w:tab w:val="left" w:pos="496"/>
          <w:tab w:val="left" w:pos="5173"/>
        </w:tabs>
        <w:ind w:left="180" w:hanging="180"/>
        <w:jc w:val="both"/>
        <w:rPr>
          <w:rFonts w:ascii="Verdana" w:hAnsi="Verdana" w:cs="Times New Roman"/>
          <w:sz w:val="17"/>
          <w:szCs w:val="17"/>
        </w:rPr>
      </w:pPr>
      <w:r w:rsidRPr="001024B9">
        <w:rPr>
          <w:rFonts w:ascii="Verdana" w:hAnsi="Verdana" w:cs="Times New Roman"/>
          <w:sz w:val="17"/>
          <w:szCs w:val="17"/>
        </w:rPr>
        <w:t>1.</w:t>
      </w:r>
      <w:r>
        <w:rPr>
          <w:rFonts w:ascii="Verdana" w:hAnsi="Verdana" w:cs="Times New Roman"/>
          <w:sz w:val="17"/>
          <w:szCs w:val="17"/>
        </w:rPr>
        <w:t xml:space="preserve">Przedmiotem zamówienia jest dostawa termocyklera. </w:t>
      </w:r>
      <w:r w:rsidRPr="001024B9">
        <w:rPr>
          <w:rFonts w:ascii="Verdana" w:hAnsi="Verdana" w:cs="Times New Roman"/>
          <w:sz w:val="17"/>
          <w:szCs w:val="17"/>
        </w:rPr>
        <w:t>Blok grzejny 96-dołkowy, z możliwością umieszczenia w nim probówek o pojemności 0,2 ml</w:t>
      </w:r>
      <w:r>
        <w:rPr>
          <w:rFonts w:ascii="Verdana" w:hAnsi="Verdana" w:cs="Times New Roman"/>
          <w:sz w:val="17"/>
          <w:szCs w:val="17"/>
        </w:rPr>
        <w:t xml:space="preserve"> </w:t>
      </w:r>
      <w:r w:rsidRPr="001024B9">
        <w:rPr>
          <w:rFonts w:ascii="Verdana" w:hAnsi="Verdana" w:cs="Times New Roman"/>
          <w:sz w:val="17"/>
          <w:szCs w:val="17"/>
        </w:rPr>
        <w:t xml:space="preserve"> oraz płytki 96 dołkow</w:t>
      </w:r>
      <w:r>
        <w:rPr>
          <w:rFonts w:ascii="Verdana" w:hAnsi="Verdana" w:cs="Times New Roman"/>
          <w:sz w:val="17"/>
          <w:szCs w:val="17"/>
        </w:rPr>
        <w:t>ej. Optymalna objętość próbki</w:t>
      </w:r>
      <w:r w:rsidRPr="001024B9">
        <w:rPr>
          <w:rFonts w:ascii="Verdana" w:hAnsi="Verdana" w:cs="Times New Roman"/>
          <w:sz w:val="17"/>
          <w:szCs w:val="17"/>
        </w:rPr>
        <w:t>: 10-80 µl.</w:t>
      </w:r>
    </w:p>
    <w:p w:rsidR="0042111A" w:rsidRPr="001024B9" w:rsidRDefault="0042111A" w:rsidP="001024B9">
      <w:pPr>
        <w:pStyle w:val="Standard"/>
        <w:tabs>
          <w:tab w:val="left" w:pos="496"/>
          <w:tab w:val="left" w:pos="5173"/>
        </w:tabs>
        <w:ind w:left="180" w:hanging="180"/>
        <w:jc w:val="both"/>
        <w:rPr>
          <w:rFonts w:ascii="Verdana" w:hAnsi="Verdana" w:cs="Times New Roman"/>
          <w:sz w:val="17"/>
          <w:szCs w:val="17"/>
        </w:rPr>
      </w:pPr>
      <w:r w:rsidRPr="001024B9">
        <w:rPr>
          <w:rFonts w:ascii="Verdana" w:hAnsi="Verdana" w:cs="Times New Roman"/>
          <w:bCs/>
          <w:sz w:val="17"/>
          <w:szCs w:val="17"/>
        </w:rPr>
        <w:t xml:space="preserve">2.Powinien zawierać kilka niezależnych bloków grzejnych  oraz możliwość ustawienia jednorodnej temperatury </w:t>
      </w:r>
      <w:r>
        <w:rPr>
          <w:rFonts w:ascii="Verdana" w:hAnsi="Verdana" w:cs="Times New Roman"/>
          <w:bCs/>
          <w:sz w:val="17"/>
          <w:szCs w:val="17"/>
        </w:rPr>
        <w:t>dla wszystkich bloków grzejnych</w:t>
      </w:r>
      <w:r w:rsidRPr="001024B9">
        <w:rPr>
          <w:rFonts w:ascii="Verdana" w:hAnsi="Verdana" w:cs="Times New Roman"/>
          <w:bCs/>
          <w:sz w:val="17"/>
          <w:szCs w:val="17"/>
        </w:rPr>
        <w:t>, a także możliwość ustawienia różnej temperatury na każdym pojedynczym bloku.</w:t>
      </w:r>
      <w:r>
        <w:rPr>
          <w:rFonts w:ascii="Verdana" w:hAnsi="Verdana" w:cs="Times New Roman"/>
          <w:bCs/>
          <w:sz w:val="17"/>
          <w:szCs w:val="17"/>
        </w:rPr>
        <w:t xml:space="preserve"> </w:t>
      </w:r>
      <w:r w:rsidRPr="001024B9">
        <w:rPr>
          <w:rFonts w:ascii="Verdana" w:hAnsi="Verdana" w:cs="Times New Roman"/>
          <w:sz w:val="17"/>
          <w:szCs w:val="17"/>
        </w:rPr>
        <w:t xml:space="preserve"> Temperatura pokrywy grzejnej powinna być regulowana.</w:t>
      </w:r>
    </w:p>
    <w:p w:rsidR="0042111A" w:rsidRPr="001024B9" w:rsidRDefault="0042111A" w:rsidP="001024B9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bCs/>
          <w:sz w:val="17"/>
          <w:szCs w:val="17"/>
        </w:rPr>
      </w:pPr>
      <w:r w:rsidRPr="001024B9">
        <w:rPr>
          <w:rFonts w:ascii="Verdana" w:hAnsi="Verdana" w:cs="Times New Roman"/>
          <w:bCs/>
          <w:sz w:val="17"/>
          <w:szCs w:val="17"/>
        </w:rPr>
        <w:t>3.Zakres temperatury</w:t>
      </w:r>
      <w:r>
        <w:rPr>
          <w:rFonts w:ascii="Verdana" w:hAnsi="Verdana" w:cs="Times New Roman"/>
          <w:bCs/>
          <w:sz w:val="17"/>
          <w:szCs w:val="17"/>
        </w:rPr>
        <w:t>:</w:t>
      </w:r>
      <w:r w:rsidRPr="001024B9">
        <w:rPr>
          <w:rFonts w:ascii="Verdana" w:hAnsi="Verdana" w:cs="Times New Roman"/>
          <w:bCs/>
          <w:sz w:val="17"/>
          <w:szCs w:val="17"/>
        </w:rPr>
        <w:t xml:space="preserve"> 0- 100 </w:t>
      </w:r>
      <w:r w:rsidRPr="001024B9">
        <w:rPr>
          <w:rFonts w:ascii="Verdana" w:hAnsi="Verdana" w:cs="Times New Roman"/>
          <w:bCs/>
          <w:sz w:val="17"/>
          <w:szCs w:val="17"/>
          <w:vertAlign w:val="superscript"/>
        </w:rPr>
        <w:t>o</w:t>
      </w:r>
      <w:r w:rsidRPr="001024B9">
        <w:rPr>
          <w:rFonts w:ascii="Verdana" w:hAnsi="Verdana" w:cs="Times New Roman"/>
          <w:bCs/>
          <w:sz w:val="17"/>
          <w:szCs w:val="17"/>
        </w:rPr>
        <w:t>C.</w:t>
      </w:r>
    </w:p>
    <w:p w:rsidR="0042111A" w:rsidRPr="001024B9" w:rsidRDefault="0042111A" w:rsidP="001024B9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sz w:val="17"/>
          <w:szCs w:val="17"/>
        </w:rPr>
      </w:pPr>
      <w:r w:rsidRPr="001024B9">
        <w:rPr>
          <w:rFonts w:ascii="Verdana" w:hAnsi="Verdana" w:cs="Times New Roman"/>
          <w:sz w:val="17"/>
          <w:szCs w:val="17"/>
        </w:rPr>
        <w:t xml:space="preserve">4.Dokładność temperaturowa bloku: 0,1 </w:t>
      </w:r>
      <w:r w:rsidRPr="001024B9">
        <w:rPr>
          <w:rFonts w:ascii="Verdana" w:hAnsi="Verdana" w:cs="Times New Roman"/>
          <w:sz w:val="17"/>
          <w:szCs w:val="17"/>
          <w:vertAlign w:val="superscript"/>
        </w:rPr>
        <w:t>o</w:t>
      </w:r>
      <w:r w:rsidRPr="001024B9">
        <w:rPr>
          <w:rFonts w:ascii="Verdana" w:hAnsi="Verdana" w:cs="Times New Roman"/>
          <w:sz w:val="17"/>
          <w:szCs w:val="17"/>
        </w:rPr>
        <w:t>C.</w:t>
      </w:r>
    </w:p>
    <w:p w:rsidR="0042111A" w:rsidRPr="001024B9" w:rsidRDefault="0042111A" w:rsidP="001024B9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bCs/>
          <w:sz w:val="17"/>
          <w:szCs w:val="17"/>
        </w:rPr>
      </w:pPr>
      <w:r w:rsidRPr="001024B9">
        <w:rPr>
          <w:rFonts w:ascii="Verdana" w:hAnsi="Verdana" w:cs="Times New Roman"/>
          <w:bCs/>
          <w:sz w:val="17"/>
          <w:szCs w:val="17"/>
        </w:rPr>
        <w:t>5.Tempo grzania bloku</w:t>
      </w:r>
      <w:r>
        <w:rPr>
          <w:rFonts w:ascii="Verdana" w:hAnsi="Verdana" w:cs="Times New Roman"/>
          <w:bCs/>
          <w:sz w:val="17"/>
          <w:szCs w:val="17"/>
        </w:rPr>
        <w:t xml:space="preserve"> </w:t>
      </w:r>
      <w:r w:rsidRPr="001024B9">
        <w:rPr>
          <w:rFonts w:ascii="Verdana" w:hAnsi="Verdana" w:cs="Times New Roman"/>
          <w:bCs/>
          <w:sz w:val="17"/>
          <w:szCs w:val="17"/>
        </w:rPr>
        <w:t>- nie wolniej niż 3,9</w:t>
      </w:r>
      <w:r w:rsidRPr="001024B9">
        <w:rPr>
          <w:rFonts w:ascii="Verdana" w:hAnsi="Verdana" w:cs="Times New Roman"/>
          <w:bCs/>
          <w:sz w:val="17"/>
          <w:szCs w:val="17"/>
          <w:vertAlign w:val="superscript"/>
        </w:rPr>
        <w:t>o</w:t>
      </w:r>
      <w:r w:rsidRPr="001024B9">
        <w:rPr>
          <w:rFonts w:ascii="Verdana" w:hAnsi="Verdana" w:cs="Times New Roman"/>
          <w:bCs/>
          <w:sz w:val="17"/>
          <w:szCs w:val="17"/>
        </w:rPr>
        <w:t>C /s</w:t>
      </w:r>
    </w:p>
    <w:p w:rsidR="0042111A" w:rsidRPr="001024B9" w:rsidRDefault="0042111A" w:rsidP="001024B9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bCs/>
          <w:sz w:val="17"/>
          <w:szCs w:val="17"/>
        </w:rPr>
      </w:pPr>
      <w:r w:rsidRPr="001024B9">
        <w:rPr>
          <w:rFonts w:ascii="Verdana" w:hAnsi="Verdana" w:cs="Times New Roman"/>
          <w:bCs/>
          <w:sz w:val="17"/>
          <w:szCs w:val="17"/>
        </w:rPr>
        <w:t>6.Czas pracy możliwy do ustawienia z dokładnością do 1 sekundy.</w:t>
      </w:r>
    </w:p>
    <w:p w:rsidR="0042111A" w:rsidRPr="001024B9" w:rsidRDefault="0042111A" w:rsidP="001024B9">
      <w:pPr>
        <w:pStyle w:val="Standard"/>
        <w:tabs>
          <w:tab w:val="left" w:pos="496"/>
          <w:tab w:val="left" w:pos="5173"/>
        </w:tabs>
        <w:ind w:left="180" w:hanging="180"/>
        <w:jc w:val="both"/>
        <w:rPr>
          <w:rFonts w:ascii="Verdana" w:hAnsi="Verdana" w:cs="Times New Roman"/>
          <w:bCs/>
          <w:sz w:val="17"/>
          <w:szCs w:val="17"/>
        </w:rPr>
      </w:pPr>
      <w:r w:rsidRPr="001024B9">
        <w:rPr>
          <w:rFonts w:ascii="Verdana" w:hAnsi="Verdana" w:cs="Times New Roman"/>
          <w:bCs/>
          <w:sz w:val="17"/>
          <w:szCs w:val="17"/>
        </w:rPr>
        <w:t xml:space="preserve">7.Rozpoczęcie zadanego cyklu dopiero po osiągnięciu żądanej temperatury przez próbkę, a nie przez </w:t>
      </w:r>
      <w:r>
        <w:rPr>
          <w:rFonts w:ascii="Verdana" w:hAnsi="Verdana" w:cs="Times New Roman"/>
          <w:bCs/>
          <w:sz w:val="17"/>
          <w:szCs w:val="17"/>
        </w:rPr>
        <w:t>b</w:t>
      </w:r>
      <w:r w:rsidRPr="001024B9">
        <w:rPr>
          <w:rFonts w:ascii="Verdana" w:hAnsi="Verdana" w:cs="Times New Roman"/>
          <w:bCs/>
          <w:sz w:val="17"/>
          <w:szCs w:val="17"/>
        </w:rPr>
        <w:t>lok.</w:t>
      </w:r>
    </w:p>
    <w:p w:rsidR="0042111A" w:rsidRPr="001024B9" w:rsidRDefault="0042111A" w:rsidP="001024B9">
      <w:pPr>
        <w:pStyle w:val="Standard"/>
        <w:tabs>
          <w:tab w:val="left" w:pos="496"/>
          <w:tab w:val="left" w:pos="5173"/>
        </w:tabs>
        <w:ind w:left="180" w:hanging="180"/>
        <w:jc w:val="both"/>
        <w:rPr>
          <w:rFonts w:ascii="Verdana" w:hAnsi="Verdana" w:cs="Times New Roman"/>
          <w:bCs/>
          <w:sz w:val="17"/>
          <w:szCs w:val="17"/>
        </w:rPr>
      </w:pPr>
      <w:r w:rsidRPr="001024B9">
        <w:rPr>
          <w:rFonts w:ascii="Verdana" w:hAnsi="Verdana" w:cs="Times New Roman"/>
          <w:bCs/>
          <w:sz w:val="17"/>
          <w:szCs w:val="17"/>
        </w:rPr>
        <w:t>8.Panel dotykowy, na którym wyświetlane będą informacje, np. jaki etap reakcji jest aktualnie    przeprowadzany, ile czasu zostało do końca procesu.</w:t>
      </w:r>
    </w:p>
    <w:p w:rsidR="0042111A" w:rsidRPr="001024B9" w:rsidRDefault="0042111A" w:rsidP="001024B9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bCs/>
          <w:sz w:val="17"/>
          <w:szCs w:val="17"/>
        </w:rPr>
      </w:pPr>
      <w:r w:rsidRPr="001024B9">
        <w:rPr>
          <w:rFonts w:ascii="Verdana" w:hAnsi="Verdana" w:cs="Times New Roman"/>
          <w:bCs/>
          <w:sz w:val="17"/>
          <w:szCs w:val="17"/>
        </w:rPr>
        <w:t>9.Możliwość podłączenia urządzenia USB i przeniesienia danych.</w:t>
      </w:r>
    </w:p>
    <w:p w:rsidR="0042111A" w:rsidRPr="001024B9" w:rsidRDefault="0042111A" w:rsidP="001024B9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bCs/>
          <w:sz w:val="17"/>
          <w:szCs w:val="17"/>
        </w:rPr>
      </w:pPr>
      <w:r w:rsidRPr="001024B9">
        <w:rPr>
          <w:rFonts w:ascii="Verdana" w:hAnsi="Verdana" w:cs="Times New Roman"/>
          <w:bCs/>
          <w:sz w:val="17"/>
          <w:szCs w:val="17"/>
        </w:rPr>
        <w:t>10.Możliwość zapisania wielu programów w pamięci urządzenia.</w:t>
      </w:r>
    </w:p>
    <w:p w:rsidR="0042111A" w:rsidRPr="001024B9" w:rsidRDefault="0042111A" w:rsidP="00006234">
      <w:pPr>
        <w:pStyle w:val="Standard"/>
        <w:tabs>
          <w:tab w:val="left" w:pos="496"/>
          <w:tab w:val="left" w:pos="5173"/>
        </w:tabs>
        <w:ind w:left="360" w:hanging="360"/>
        <w:jc w:val="both"/>
        <w:rPr>
          <w:rFonts w:ascii="Verdana" w:hAnsi="Verdana" w:cs="Times New Roman"/>
          <w:bCs/>
          <w:sz w:val="17"/>
          <w:szCs w:val="17"/>
        </w:rPr>
      </w:pPr>
      <w:r w:rsidRPr="001024B9">
        <w:rPr>
          <w:rFonts w:ascii="Verdana" w:hAnsi="Verdana" w:cs="Times New Roman"/>
          <w:bCs/>
          <w:sz w:val="17"/>
          <w:szCs w:val="17"/>
        </w:rPr>
        <w:t>11.Powinien posiadać certyfikat walidacji kryminalistycznej oraz być produkowany zgodnie ze      standardami ISO 9001.</w:t>
      </w:r>
    </w:p>
    <w:p w:rsidR="0042111A" w:rsidRPr="00006234" w:rsidRDefault="0042111A" w:rsidP="00006234">
      <w:pPr>
        <w:pStyle w:val="Standard"/>
        <w:tabs>
          <w:tab w:val="left" w:pos="496"/>
          <w:tab w:val="left" w:pos="5173"/>
        </w:tabs>
        <w:ind w:left="360" w:hanging="360"/>
        <w:jc w:val="both"/>
        <w:rPr>
          <w:rFonts w:ascii="Verdana" w:hAnsi="Verdana"/>
          <w:sz w:val="17"/>
          <w:szCs w:val="17"/>
        </w:rPr>
      </w:pPr>
      <w:r w:rsidRPr="00006234">
        <w:rPr>
          <w:rFonts w:ascii="Verdana" w:hAnsi="Verdana"/>
          <w:sz w:val="17"/>
          <w:szCs w:val="17"/>
        </w:rPr>
        <w:t>12.Powinien być wyposażony w systemy bezpieczeństwa –zarówno system sygnalizowania  wysokiej      temperatury, jak i system zabezpieczający przed dostępem osób nieuprawnionych.</w:t>
      </w:r>
    </w:p>
    <w:p w:rsidR="0042111A" w:rsidRPr="00006234" w:rsidRDefault="0042111A" w:rsidP="00006234">
      <w:pPr>
        <w:pStyle w:val="Standard"/>
        <w:tabs>
          <w:tab w:val="left" w:pos="496"/>
          <w:tab w:val="left" w:pos="5173"/>
        </w:tabs>
        <w:ind w:left="360" w:hanging="360"/>
        <w:jc w:val="both"/>
        <w:rPr>
          <w:rFonts w:ascii="Verdana" w:hAnsi="Verdana" w:cs="Times New Roman"/>
          <w:bCs/>
          <w:sz w:val="17"/>
          <w:szCs w:val="17"/>
        </w:rPr>
      </w:pPr>
    </w:p>
    <w:p w:rsidR="0042111A" w:rsidRPr="001024B9" w:rsidRDefault="0042111A" w:rsidP="001024B9">
      <w:pPr>
        <w:pStyle w:val="Standard"/>
        <w:suppressAutoHyphens w:val="0"/>
        <w:jc w:val="both"/>
        <w:rPr>
          <w:rFonts w:ascii="Verdana" w:hAnsi="Verdana" w:cs="Times New Roman"/>
          <w:b/>
          <w:bCs/>
          <w:sz w:val="17"/>
          <w:szCs w:val="17"/>
        </w:rPr>
      </w:pPr>
      <w:r w:rsidRPr="001024B9">
        <w:rPr>
          <w:rFonts w:ascii="Verdana" w:hAnsi="Verdana" w:cs="Times New Roman"/>
          <w:b/>
          <w:bCs/>
          <w:sz w:val="17"/>
          <w:szCs w:val="17"/>
        </w:rPr>
        <w:t>Wymagania dodatkowe :</w:t>
      </w:r>
    </w:p>
    <w:p w:rsidR="0042111A" w:rsidRPr="001024B9" w:rsidRDefault="0042111A" w:rsidP="00006234">
      <w:pPr>
        <w:suppressAutoHyphens/>
        <w:jc w:val="both"/>
        <w:rPr>
          <w:rFonts w:ascii="Verdana" w:hAnsi="Verdana"/>
          <w:sz w:val="17"/>
          <w:szCs w:val="17"/>
        </w:rPr>
      </w:pPr>
      <w:r w:rsidRPr="001024B9">
        <w:rPr>
          <w:rFonts w:ascii="Verdana" w:hAnsi="Verdana"/>
          <w:sz w:val="17"/>
          <w:szCs w:val="17"/>
        </w:rPr>
        <w:t>W przypadku naprawy urządzenia dłuższej niż 5 dni roboczych wykonaw</w:t>
      </w:r>
      <w:r>
        <w:rPr>
          <w:rFonts w:ascii="Verdana" w:hAnsi="Verdana"/>
          <w:sz w:val="17"/>
          <w:szCs w:val="17"/>
        </w:rPr>
        <w:t>ca zapewni urządzenie zastępcze.</w:t>
      </w:r>
    </w:p>
    <w:p w:rsidR="0042111A" w:rsidRPr="001024B9" w:rsidRDefault="0042111A" w:rsidP="001024B9">
      <w:pPr>
        <w:pStyle w:val="Standard"/>
        <w:tabs>
          <w:tab w:val="left" w:pos="496"/>
          <w:tab w:val="left" w:pos="5173"/>
        </w:tabs>
        <w:jc w:val="both"/>
        <w:rPr>
          <w:rFonts w:ascii="Verdana" w:hAnsi="Verdana" w:cs="Times New Roman"/>
          <w:bCs/>
          <w:sz w:val="17"/>
          <w:szCs w:val="17"/>
        </w:rPr>
      </w:pPr>
    </w:p>
    <w:p w:rsidR="0042111A" w:rsidRPr="001024B9" w:rsidRDefault="0042111A" w:rsidP="001024B9">
      <w:pPr>
        <w:pStyle w:val="Standard"/>
        <w:tabs>
          <w:tab w:val="left" w:pos="496"/>
          <w:tab w:val="left" w:pos="5173"/>
        </w:tabs>
        <w:jc w:val="both"/>
        <w:rPr>
          <w:rFonts w:ascii="Verdana" w:hAnsi="Verdana"/>
          <w:sz w:val="17"/>
          <w:szCs w:val="17"/>
        </w:rPr>
      </w:pPr>
    </w:p>
    <w:p w:rsidR="0042111A" w:rsidRPr="001024B9" w:rsidRDefault="0042111A" w:rsidP="001024B9">
      <w:pPr>
        <w:jc w:val="both"/>
        <w:rPr>
          <w:rFonts w:ascii="Verdana" w:hAnsi="Verdana"/>
          <w:sz w:val="17"/>
          <w:szCs w:val="17"/>
        </w:rPr>
      </w:pPr>
      <w:r w:rsidRPr="001024B9">
        <w:rPr>
          <w:rFonts w:ascii="Verdana" w:hAnsi="Verdana"/>
          <w:b/>
          <w:sz w:val="17"/>
          <w:szCs w:val="17"/>
        </w:rPr>
        <w:t xml:space="preserve">Warunki gwarancji i serwisu </w:t>
      </w:r>
    </w:p>
    <w:p w:rsidR="0042111A" w:rsidRPr="00862912" w:rsidRDefault="0042111A" w:rsidP="001024B9">
      <w:pPr>
        <w:ind w:left="360"/>
        <w:jc w:val="both"/>
        <w:rPr>
          <w:rFonts w:ascii="Verdana" w:hAnsi="Verdana"/>
          <w:i/>
          <w:sz w:val="17"/>
          <w:szCs w:val="17"/>
        </w:rPr>
      </w:pPr>
    </w:p>
    <w:p w:rsidR="0042111A" w:rsidRPr="00862912" w:rsidRDefault="0042111A" w:rsidP="00862912">
      <w:pPr>
        <w:jc w:val="both"/>
        <w:rPr>
          <w:rFonts w:ascii="Verdana" w:hAnsi="Verdana"/>
          <w:sz w:val="17"/>
          <w:szCs w:val="17"/>
        </w:rPr>
      </w:pPr>
      <w:r w:rsidRPr="00862912">
        <w:rPr>
          <w:rFonts w:ascii="Verdana" w:hAnsi="Verdana"/>
          <w:sz w:val="17"/>
          <w:szCs w:val="17"/>
        </w:rPr>
        <w:t>1.  Wykonawca gwarantuje wsparcie serwisu podczas podłączania urządzenia.</w:t>
      </w:r>
    </w:p>
    <w:p w:rsidR="0042111A" w:rsidRPr="00862912" w:rsidRDefault="0042111A" w:rsidP="00862912">
      <w:pPr>
        <w:ind w:left="360" w:hanging="360"/>
        <w:jc w:val="both"/>
        <w:rPr>
          <w:rFonts w:ascii="Verdana" w:hAnsi="Verdana"/>
          <w:sz w:val="17"/>
          <w:szCs w:val="17"/>
        </w:rPr>
      </w:pPr>
      <w:r w:rsidRPr="00862912">
        <w:rPr>
          <w:rFonts w:ascii="Verdana" w:hAnsi="Verdana"/>
          <w:sz w:val="17"/>
          <w:szCs w:val="17"/>
        </w:rPr>
        <w:t>2. Wykonawca gwarantuje monitorowanie przez serwis pracy urządzenia on-line oraz historii         wykonywanych  napraw.</w:t>
      </w:r>
    </w:p>
    <w:p w:rsidR="0042111A" w:rsidRPr="00862912" w:rsidRDefault="0042111A" w:rsidP="00862912">
      <w:pPr>
        <w:pStyle w:val="Standard"/>
        <w:tabs>
          <w:tab w:val="left" w:pos="496"/>
          <w:tab w:val="left" w:pos="5173"/>
        </w:tabs>
        <w:ind w:left="360" w:hanging="360"/>
        <w:jc w:val="both"/>
        <w:rPr>
          <w:rFonts w:ascii="Verdana" w:hAnsi="Verdana"/>
          <w:sz w:val="17"/>
          <w:szCs w:val="17"/>
        </w:rPr>
      </w:pPr>
      <w:r w:rsidRPr="00862912">
        <w:rPr>
          <w:rFonts w:ascii="Verdana" w:hAnsi="Verdana"/>
          <w:sz w:val="17"/>
          <w:szCs w:val="17"/>
        </w:rPr>
        <w:t>3. Okres gwarancji min. 24 miesiące, licząc od dnia podpisania protokołu odbioru przedmiotu zamówienia.</w:t>
      </w:r>
    </w:p>
    <w:p w:rsidR="0042111A" w:rsidRPr="00862912" w:rsidRDefault="0042111A" w:rsidP="00862912">
      <w:pPr>
        <w:pStyle w:val="Standard"/>
        <w:tabs>
          <w:tab w:val="left" w:pos="496"/>
          <w:tab w:val="left" w:pos="5173"/>
        </w:tabs>
        <w:ind w:left="360" w:hanging="360"/>
        <w:jc w:val="both"/>
        <w:rPr>
          <w:rFonts w:ascii="Verdana" w:hAnsi="Verdana"/>
          <w:sz w:val="17"/>
          <w:szCs w:val="17"/>
        </w:rPr>
      </w:pPr>
      <w:r w:rsidRPr="00862912">
        <w:rPr>
          <w:rFonts w:ascii="Verdana" w:hAnsi="Verdana"/>
          <w:sz w:val="17"/>
          <w:szCs w:val="17"/>
        </w:rPr>
        <w:t xml:space="preserve">4.  Wszystkie koszty związane ze świadczeniem zobowiązań gwarancyjnych, w tym dojazdu i transportu w  okresie gwarancji ponosi Wykonawca.  </w:t>
      </w:r>
    </w:p>
    <w:p w:rsidR="0042111A" w:rsidRPr="00862912" w:rsidRDefault="0042111A" w:rsidP="00862912">
      <w:pPr>
        <w:pStyle w:val="Standard"/>
        <w:tabs>
          <w:tab w:val="left" w:pos="496"/>
          <w:tab w:val="left" w:pos="5173"/>
        </w:tabs>
        <w:ind w:left="360" w:hanging="360"/>
        <w:jc w:val="both"/>
        <w:rPr>
          <w:rFonts w:ascii="Verdana" w:hAnsi="Verdana"/>
          <w:sz w:val="17"/>
          <w:szCs w:val="17"/>
        </w:rPr>
      </w:pPr>
      <w:r w:rsidRPr="00862912">
        <w:rPr>
          <w:rFonts w:ascii="Verdana" w:hAnsi="Verdana"/>
          <w:sz w:val="17"/>
          <w:szCs w:val="17"/>
        </w:rPr>
        <w:t>5. Zgłoszenia awarii przyjmowane będą przez serwis gwarancyjny w dni robocze. Maksymalny czas         reakcji serwisu na zgłoszenie w okresie gwarancyjnym wyniesie 3 dni robocze. Wykonanie napraw i usunięcie awarii u użytkownika końcowego nastąpi w terminie 21 dni od momentu zgłoszenia awarii drogą  faksową/elektroniczną do siedziby serwisu.</w:t>
      </w:r>
    </w:p>
    <w:p w:rsidR="0042111A" w:rsidRPr="00862912" w:rsidRDefault="0042111A" w:rsidP="00862912">
      <w:pPr>
        <w:pStyle w:val="Standard"/>
        <w:tabs>
          <w:tab w:val="left" w:pos="496"/>
          <w:tab w:val="left" w:pos="5173"/>
        </w:tabs>
        <w:ind w:left="360" w:hanging="360"/>
        <w:jc w:val="both"/>
        <w:rPr>
          <w:rFonts w:ascii="Verdana" w:hAnsi="Verdana"/>
          <w:sz w:val="17"/>
          <w:szCs w:val="17"/>
        </w:rPr>
      </w:pPr>
      <w:r w:rsidRPr="00862912">
        <w:rPr>
          <w:rFonts w:ascii="Verdana" w:hAnsi="Verdana"/>
          <w:sz w:val="17"/>
          <w:szCs w:val="17"/>
        </w:rPr>
        <w:t>6. Fakt awarii, naprawy i ewentualnie wymiany sprzętu na nowy będzie odnotowywany każdorazowo       w karcie gwarancyjnej.</w:t>
      </w:r>
    </w:p>
    <w:p w:rsidR="0042111A" w:rsidRPr="00862912" w:rsidRDefault="0042111A" w:rsidP="00862912">
      <w:pPr>
        <w:pStyle w:val="Standard"/>
        <w:tabs>
          <w:tab w:val="left" w:pos="496"/>
          <w:tab w:val="left" w:pos="5173"/>
        </w:tabs>
        <w:ind w:left="360" w:hanging="360"/>
        <w:jc w:val="both"/>
        <w:rPr>
          <w:rFonts w:ascii="Verdana" w:hAnsi="Verdana"/>
          <w:sz w:val="17"/>
          <w:szCs w:val="17"/>
        </w:rPr>
      </w:pPr>
      <w:r w:rsidRPr="00862912">
        <w:rPr>
          <w:rFonts w:ascii="Verdana" w:hAnsi="Verdana"/>
          <w:sz w:val="17"/>
          <w:szCs w:val="17"/>
        </w:rPr>
        <w:t>7. Okres napraw gwarancyjnych (od chwili zgłoszenia usterki do momentu jej usunięcia) wydłuża okres        gwarancji.</w:t>
      </w:r>
    </w:p>
    <w:p w:rsidR="0042111A" w:rsidRPr="00862912" w:rsidRDefault="0042111A" w:rsidP="00862912">
      <w:pPr>
        <w:pStyle w:val="Standard"/>
        <w:tabs>
          <w:tab w:val="left" w:pos="496"/>
          <w:tab w:val="left" w:pos="5173"/>
        </w:tabs>
        <w:ind w:left="360" w:hanging="360"/>
        <w:jc w:val="both"/>
        <w:rPr>
          <w:rFonts w:ascii="Verdana" w:hAnsi="Verdana"/>
          <w:sz w:val="17"/>
          <w:szCs w:val="17"/>
        </w:rPr>
      </w:pPr>
      <w:r w:rsidRPr="00862912">
        <w:rPr>
          <w:rFonts w:ascii="Verdana" w:hAnsi="Verdana"/>
          <w:sz w:val="17"/>
          <w:szCs w:val="17"/>
        </w:rPr>
        <w:t>8. Wykonawca zapewni serwis i dostępność części zamiennych przez okres 2 lat.</w:t>
      </w:r>
    </w:p>
    <w:p w:rsidR="0042111A" w:rsidRPr="00862912" w:rsidRDefault="0042111A" w:rsidP="00862912">
      <w:pPr>
        <w:pStyle w:val="Standard"/>
        <w:tabs>
          <w:tab w:val="left" w:pos="360"/>
          <w:tab w:val="left" w:pos="5173"/>
        </w:tabs>
        <w:ind w:left="360" w:hanging="360"/>
        <w:jc w:val="both"/>
        <w:rPr>
          <w:rFonts w:ascii="Verdana" w:hAnsi="Verdana"/>
          <w:sz w:val="17"/>
          <w:szCs w:val="17"/>
        </w:rPr>
      </w:pPr>
      <w:r w:rsidRPr="00862912">
        <w:rPr>
          <w:rFonts w:ascii="Verdana" w:hAnsi="Verdana"/>
          <w:sz w:val="17"/>
          <w:szCs w:val="17"/>
        </w:rPr>
        <w:t>9. Wykonawca musi zapewnić dla urządzenia pełną dokumentację standardowo dostarczoną przez       producentów. Do dostarczonego urządzenia dołączona  będzie instrukcja użytkowania w języku polskim.</w:t>
      </w:r>
    </w:p>
    <w:p w:rsidR="0042111A" w:rsidRPr="00862912" w:rsidRDefault="0042111A" w:rsidP="00862912">
      <w:pPr>
        <w:ind w:left="360" w:hanging="360"/>
        <w:jc w:val="both"/>
        <w:rPr>
          <w:rFonts w:ascii="Verdana" w:hAnsi="Verdana"/>
          <w:sz w:val="17"/>
          <w:szCs w:val="17"/>
        </w:rPr>
      </w:pPr>
      <w:r w:rsidRPr="00862912">
        <w:rPr>
          <w:rFonts w:ascii="Verdana" w:hAnsi="Verdana"/>
          <w:sz w:val="17"/>
          <w:szCs w:val="17"/>
        </w:rPr>
        <w:t xml:space="preserve">10. Do dostarczonego urządzenia będzie dołączona karta gwarancyjna zawierająca numer seryjny, okres </w:t>
      </w:r>
      <w:r>
        <w:rPr>
          <w:rFonts w:ascii="Verdana" w:hAnsi="Verdana"/>
          <w:sz w:val="17"/>
          <w:szCs w:val="17"/>
        </w:rPr>
        <w:t>w</w:t>
      </w:r>
      <w:r w:rsidRPr="00862912">
        <w:rPr>
          <w:rFonts w:ascii="Verdana" w:hAnsi="Verdana"/>
          <w:sz w:val="17"/>
          <w:szCs w:val="17"/>
        </w:rPr>
        <w:t xml:space="preserve">arunki gwarancji. </w:t>
      </w:r>
    </w:p>
    <w:p w:rsidR="0042111A" w:rsidRPr="00862912" w:rsidRDefault="0042111A" w:rsidP="00862912">
      <w:pPr>
        <w:jc w:val="both"/>
        <w:rPr>
          <w:rFonts w:ascii="Verdana" w:hAnsi="Verdana"/>
          <w:sz w:val="17"/>
          <w:szCs w:val="17"/>
        </w:rPr>
      </w:pPr>
      <w:r w:rsidRPr="00862912">
        <w:rPr>
          <w:rFonts w:ascii="Verdana" w:hAnsi="Verdana"/>
          <w:sz w:val="17"/>
          <w:szCs w:val="17"/>
        </w:rPr>
        <w:t>11. Wykonawca gwarantuje serwis pogwarancyjny przez autoryzowany serwis .</w:t>
      </w:r>
    </w:p>
    <w:p w:rsidR="0042111A" w:rsidRPr="00862912" w:rsidRDefault="0042111A" w:rsidP="00862912">
      <w:pPr>
        <w:jc w:val="both"/>
        <w:rPr>
          <w:rFonts w:ascii="Verdana" w:hAnsi="Verdana"/>
          <w:sz w:val="17"/>
          <w:szCs w:val="17"/>
        </w:rPr>
      </w:pPr>
    </w:p>
    <w:sectPr w:rsidR="0042111A" w:rsidRPr="00862912" w:rsidSect="0005061D">
      <w:head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11A" w:rsidRDefault="0042111A">
      <w:r>
        <w:separator/>
      </w:r>
    </w:p>
  </w:endnote>
  <w:endnote w:type="continuationSeparator" w:id="0">
    <w:p w:rsidR="0042111A" w:rsidRDefault="0042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11A" w:rsidRDefault="0042111A">
      <w:r>
        <w:separator/>
      </w:r>
    </w:p>
  </w:footnote>
  <w:footnote w:type="continuationSeparator" w:id="0">
    <w:p w:rsidR="0042111A" w:rsidRDefault="00421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1A" w:rsidRPr="00532104" w:rsidRDefault="0042111A">
    <w:pPr>
      <w:pStyle w:val="Header"/>
      <w:rPr>
        <w:rFonts w:ascii="Verdana" w:hAnsi="Verdana"/>
        <w:b/>
        <w:sz w:val="18"/>
        <w:szCs w:val="18"/>
      </w:rPr>
    </w:pPr>
    <w:r w:rsidRPr="00532104">
      <w:rPr>
        <w:rFonts w:ascii="Verdana" w:hAnsi="Verdana"/>
        <w:b/>
        <w:sz w:val="18"/>
        <w:szCs w:val="18"/>
      </w:rPr>
      <w:t>ZZP-2380-61/2019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16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9"/>
    <w:multiLevelType w:val="singleLevel"/>
    <w:tmpl w:val="00000009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</w:abstractNum>
  <w:abstractNum w:abstractNumId="3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F"/>
    <w:multiLevelType w:val="singleLevel"/>
    <w:tmpl w:val="0000000F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6"/>
      </w:rPr>
    </w:lvl>
  </w:abstractNum>
  <w:abstractNum w:abstractNumId="5">
    <w:nsid w:val="00000013"/>
    <w:multiLevelType w:val="multilevel"/>
    <w:tmpl w:val="00000013"/>
    <w:name w:val="WW8Num2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Segoe UI" w:hAnsi="Segoe UI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0000"/>
        <w:sz w:val="16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00000017"/>
    <w:multiLevelType w:val="multilevel"/>
    <w:tmpl w:val="0000001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8"/>
    <w:multiLevelType w:val="multilevel"/>
    <w:tmpl w:val="0000001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D3C5CBE"/>
    <w:multiLevelType w:val="hybridMultilevel"/>
    <w:tmpl w:val="69681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732E4"/>
    <w:multiLevelType w:val="hybridMultilevel"/>
    <w:tmpl w:val="3E3C0C64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>
    <w:nsid w:val="1C9709F3"/>
    <w:multiLevelType w:val="hybridMultilevel"/>
    <w:tmpl w:val="E090A59E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1CB16012"/>
    <w:multiLevelType w:val="hybridMultilevel"/>
    <w:tmpl w:val="F8C67A4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2">
    <w:nsid w:val="31861CC3"/>
    <w:multiLevelType w:val="hybridMultilevel"/>
    <w:tmpl w:val="F9D884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93475B"/>
    <w:multiLevelType w:val="hybridMultilevel"/>
    <w:tmpl w:val="ADC4C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E1AA0"/>
    <w:multiLevelType w:val="hybridMultilevel"/>
    <w:tmpl w:val="9B520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20173"/>
    <w:multiLevelType w:val="hybridMultilevel"/>
    <w:tmpl w:val="8484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C09"/>
    <w:multiLevelType w:val="hybridMultilevel"/>
    <w:tmpl w:val="1E32CCD2"/>
    <w:lvl w:ilvl="0" w:tplc="04150003">
      <w:start w:val="1"/>
      <w:numFmt w:val="bullet"/>
      <w:lvlText w:val="o"/>
      <w:lvlJc w:val="left"/>
      <w:pPr>
        <w:ind w:left="896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>
    <w:nsid w:val="5FB26B33"/>
    <w:multiLevelType w:val="hybridMultilevel"/>
    <w:tmpl w:val="A94E9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66168"/>
    <w:multiLevelType w:val="hybridMultilevel"/>
    <w:tmpl w:val="09E03A7A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E0F0F802">
      <w:numFmt w:val="bullet"/>
      <w:lvlText w:val="•"/>
      <w:lvlJc w:val="left"/>
      <w:pPr>
        <w:ind w:left="1757" w:hanging="360"/>
      </w:pPr>
      <w:rPr>
        <w:rFonts w:ascii="Calibri" w:eastAsia="Times New Roman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6D2E5376"/>
    <w:multiLevelType w:val="hybridMultilevel"/>
    <w:tmpl w:val="50E27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0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19"/>
  </w:num>
  <w:num w:numId="13">
    <w:abstractNumId w:val="17"/>
  </w:num>
  <w:num w:numId="14">
    <w:abstractNumId w:val="13"/>
  </w:num>
  <w:num w:numId="15">
    <w:abstractNumId w:val="8"/>
  </w:num>
  <w:num w:numId="16">
    <w:abstractNumId w:val="15"/>
  </w:num>
  <w:num w:numId="17">
    <w:abstractNumId w:val="16"/>
  </w:num>
  <w:num w:numId="18">
    <w:abstractNumId w:val="14"/>
  </w:num>
  <w:num w:numId="19">
    <w:abstractNumId w:val="1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C48"/>
    <w:rsid w:val="00006234"/>
    <w:rsid w:val="0001498D"/>
    <w:rsid w:val="0005061D"/>
    <w:rsid w:val="00084950"/>
    <w:rsid w:val="000A2897"/>
    <w:rsid w:val="000B1E72"/>
    <w:rsid w:val="000B5B43"/>
    <w:rsid w:val="000D420A"/>
    <w:rsid w:val="000E74E9"/>
    <w:rsid w:val="000F2976"/>
    <w:rsid w:val="001024B9"/>
    <w:rsid w:val="00112D75"/>
    <w:rsid w:val="00123D21"/>
    <w:rsid w:val="0013161F"/>
    <w:rsid w:val="0014161A"/>
    <w:rsid w:val="0015214D"/>
    <w:rsid w:val="00161513"/>
    <w:rsid w:val="0016739A"/>
    <w:rsid w:val="00177B54"/>
    <w:rsid w:val="001A0ACF"/>
    <w:rsid w:val="001D1F39"/>
    <w:rsid w:val="001D7F9A"/>
    <w:rsid w:val="001E24FF"/>
    <w:rsid w:val="001F215F"/>
    <w:rsid w:val="00201192"/>
    <w:rsid w:val="0021514C"/>
    <w:rsid w:val="002315F8"/>
    <w:rsid w:val="00253D9F"/>
    <w:rsid w:val="00292326"/>
    <w:rsid w:val="002A02F1"/>
    <w:rsid w:val="002A42C3"/>
    <w:rsid w:val="002B0365"/>
    <w:rsid w:val="002B2334"/>
    <w:rsid w:val="002B3B70"/>
    <w:rsid w:val="002D3EE6"/>
    <w:rsid w:val="002E5809"/>
    <w:rsid w:val="002F1579"/>
    <w:rsid w:val="002F23C6"/>
    <w:rsid w:val="0030098A"/>
    <w:rsid w:val="00313218"/>
    <w:rsid w:val="00315BEB"/>
    <w:rsid w:val="00321017"/>
    <w:rsid w:val="00323C30"/>
    <w:rsid w:val="0032448C"/>
    <w:rsid w:val="003323EB"/>
    <w:rsid w:val="00334B25"/>
    <w:rsid w:val="0034285C"/>
    <w:rsid w:val="00344828"/>
    <w:rsid w:val="00344C5B"/>
    <w:rsid w:val="00347BDF"/>
    <w:rsid w:val="0035110D"/>
    <w:rsid w:val="00361586"/>
    <w:rsid w:val="00364279"/>
    <w:rsid w:val="00371485"/>
    <w:rsid w:val="0038582F"/>
    <w:rsid w:val="003B58BA"/>
    <w:rsid w:val="003C2675"/>
    <w:rsid w:val="003D1AD4"/>
    <w:rsid w:val="003F63FC"/>
    <w:rsid w:val="00405041"/>
    <w:rsid w:val="0042111A"/>
    <w:rsid w:val="00434ECC"/>
    <w:rsid w:val="0044556D"/>
    <w:rsid w:val="004554D8"/>
    <w:rsid w:val="0048076E"/>
    <w:rsid w:val="004A7D0C"/>
    <w:rsid w:val="004B2D32"/>
    <w:rsid w:val="004B57AC"/>
    <w:rsid w:val="004C5F12"/>
    <w:rsid w:val="004D5290"/>
    <w:rsid w:val="004F6ACB"/>
    <w:rsid w:val="005112D0"/>
    <w:rsid w:val="00524EBD"/>
    <w:rsid w:val="00532104"/>
    <w:rsid w:val="00540228"/>
    <w:rsid w:val="00550CE1"/>
    <w:rsid w:val="005524BE"/>
    <w:rsid w:val="00555CB3"/>
    <w:rsid w:val="00577144"/>
    <w:rsid w:val="00577D50"/>
    <w:rsid w:val="0058138E"/>
    <w:rsid w:val="0059030E"/>
    <w:rsid w:val="005C097B"/>
    <w:rsid w:val="005C0CD5"/>
    <w:rsid w:val="005C6CC3"/>
    <w:rsid w:val="005D02CB"/>
    <w:rsid w:val="00612DCE"/>
    <w:rsid w:val="00621C7B"/>
    <w:rsid w:val="00626F2B"/>
    <w:rsid w:val="00634602"/>
    <w:rsid w:val="00634B02"/>
    <w:rsid w:val="00642052"/>
    <w:rsid w:val="0065417E"/>
    <w:rsid w:val="00654EED"/>
    <w:rsid w:val="0065737F"/>
    <w:rsid w:val="00670C35"/>
    <w:rsid w:val="00671919"/>
    <w:rsid w:val="00694793"/>
    <w:rsid w:val="0069781E"/>
    <w:rsid w:val="006C2D0A"/>
    <w:rsid w:val="006C60E0"/>
    <w:rsid w:val="006C72F1"/>
    <w:rsid w:val="006C7526"/>
    <w:rsid w:val="006D459E"/>
    <w:rsid w:val="006E2517"/>
    <w:rsid w:val="006E4D8C"/>
    <w:rsid w:val="006F3BB0"/>
    <w:rsid w:val="006F4FC1"/>
    <w:rsid w:val="006F6117"/>
    <w:rsid w:val="00700986"/>
    <w:rsid w:val="00716687"/>
    <w:rsid w:val="00722EFE"/>
    <w:rsid w:val="00724F36"/>
    <w:rsid w:val="00732DD3"/>
    <w:rsid w:val="00746064"/>
    <w:rsid w:val="00753083"/>
    <w:rsid w:val="007579C5"/>
    <w:rsid w:val="007670B3"/>
    <w:rsid w:val="0078029D"/>
    <w:rsid w:val="00791B4A"/>
    <w:rsid w:val="007A443B"/>
    <w:rsid w:val="007A714D"/>
    <w:rsid w:val="007C3DD2"/>
    <w:rsid w:val="007E57DC"/>
    <w:rsid w:val="007F6A03"/>
    <w:rsid w:val="00806344"/>
    <w:rsid w:val="00813141"/>
    <w:rsid w:val="00815298"/>
    <w:rsid w:val="0085586F"/>
    <w:rsid w:val="008560DF"/>
    <w:rsid w:val="00860A5F"/>
    <w:rsid w:val="00862912"/>
    <w:rsid w:val="008664E6"/>
    <w:rsid w:val="00870A62"/>
    <w:rsid w:val="00870E0C"/>
    <w:rsid w:val="00872BE7"/>
    <w:rsid w:val="00876DF5"/>
    <w:rsid w:val="00887F70"/>
    <w:rsid w:val="00892018"/>
    <w:rsid w:val="008A72C7"/>
    <w:rsid w:val="008C377B"/>
    <w:rsid w:val="008C4D67"/>
    <w:rsid w:val="008D7A29"/>
    <w:rsid w:val="008E4292"/>
    <w:rsid w:val="008F2309"/>
    <w:rsid w:val="009036C2"/>
    <w:rsid w:val="00916902"/>
    <w:rsid w:val="00922531"/>
    <w:rsid w:val="009308B0"/>
    <w:rsid w:val="00936036"/>
    <w:rsid w:val="00941B95"/>
    <w:rsid w:val="009477C6"/>
    <w:rsid w:val="00952853"/>
    <w:rsid w:val="00956361"/>
    <w:rsid w:val="00964ECF"/>
    <w:rsid w:val="00977760"/>
    <w:rsid w:val="009A6EAA"/>
    <w:rsid w:val="009B0C02"/>
    <w:rsid w:val="009B2726"/>
    <w:rsid w:val="009B2FC7"/>
    <w:rsid w:val="009B4121"/>
    <w:rsid w:val="009B74E2"/>
    <w:rsid w:val="009E7AC7"/>
    <w:rsid w:val="00A118E5"/>
    <w:rsid w:val="00A17B84"/>
    <w:rsid w:val="00A274DE"/>
    <w:rsid w:val="00A312FB"/>
    <w:rsid w:val="00A44C09"/>
    <w:rsid w:val="00A50469"/>
    <w:rsid w:val="00A53714"/>
    <w:rsid w:val="00A54B1C"/>
    <w:rsid w:val="00A63A7D"/>
    <w:rsid w:val="00A81742"/>
    <w:rsid w:val="00AB5ABA"/>
    <w:rsid w:val="00AB5D66"/>
    <w:rsid w:val="00AE0228"/>
    <w:rsid w:val="00AE34AD"/>
    <w:rsid w:val="00AE41A5"/>
    <w:rsid w:val="00AE7611"/>
    <w:rsid w:val="00AF1990"/>
    <w:rsid w:val="00B1297B"/>
    <w:rsid w:val="00B47999"/>
    <w:rsid w:val="00B53605"/>
    <w:rsid w:val="00B83528"/>
    <w:rsid w:val="00B83C97"/>
    <w:rsid w:val="00B95C9C"/>
    <w:rsid w:val="00BB5599"/>
    <w:rsid w:val="00BC26D4"/>
    <w:rsid w:val="00BC2FBA"/>
    <w:rsid w:val="00BD1F86"/>
    <w:rsid w:val="00BD200C"/>
    <w:rsid w:val="00BD36CB"/>
    <w:rsid w:val="00BE2DCF"/>
    <w:rsid w:val="00BE742F"/>
    <w:rsid w:val="00C0595F"/>
    <w:rsid w:val="00C1271A"/>
    <w:rsid w:val="00C27483"/>
    <w:rsid w:val="00C42AAE"/>
    <w:rsid w:val="00C43557"/>
    <w:rsid w:val="00C44786"/>
    <w:rsid w:val="00C532AF"/>
    <w:rsid w:val="00C708B6"/>
    <w:rsid w:val="00C761D7"/>
    <w:rsid w:val="00C95196"/>
    <w:rsid w:val="00CB1663"/>
    <w:rsid w:val="00CE136D"/>
    <w:rsid w:val="00CE3E49"/>
    <w:rsid w:val="00CF1E68"/>
    <w:rsid w:val="00CF43F0"/>
    <w:rsid w:val="00CF6B38"/>
    <w:rsid w:val="00CF722A"/>
    <w:rsid w:val="00D11E33"/>
    <w:rsid w:val="00D142FA"/>
    <w:rsid w:val="00D50860"/>
    <w:rsid w:val="00D53C6A"/>
    <w:rsid w:val="00D8051C"/>
    <w:rsid w:val="00DA0594"/>
    <w:rsid w:val="00DD0C48"/>
    <w:rsid w:val="00DE354A"/>
    <w:rsid w:val="00E002DF"/>
    <w:rsid w:val="00E05D39"/>
    <w:rsid w:val="00E1236C"/>
    <w:rsid w:val="00E46CD7"/>
    <w:rsid w:val="00E748D1"/>
    <w:rsid w:val="00E81090"/>
    <w:rsid w:val="00E905F5"/>
    <w:rsid w:val="00E9461B"/>
    <w:rsid w:val="00EA5443"/>
    <w:rsid w:val="00EA69BA"/>
    <w:rsid w:val="00EB47F7"/>
    <w:rsid w:val="00ED3137"/>
    <w:rsid w:val="00ED6C75"/>
    <w:rsid w:val="00EE63BC"/>
    <w:rsid w:val="00EF60AA"/>
    <w:rsid w:val="00F15C01"/>
    <w:rsid w:val="00F21496"/>
    <w:rsid w:val="00F25B8B"/>
    <w:rsid w:val="00F4302A"/>
    <w:rsid w:val="00F7274C"/>
    <w:rsid w:val="00F81420"/>
    <w:rsid w:val="00FB4538"/>
    <w:rsid w:val="00FC7018"/>
    <w:rsid w:val="00FD03E5"/>
    <w:rsid w:val="00FE06FF"/>
    <w:rsid w:val="00FE2ECC"/>
    <w:rsid w:val="00FE7F37"/>
    <w:rsid w:val="00FF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0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0C48"/>
    <w:rPr>
      <w:rFonts w:ascii="Tahoma" w:hAnsi="Tahoma" w:cs="Tahoma"/>
      <w:sz w:val="16"/>
      <w:szCs w:val="16"/>
      <w:lang w:eastAsia="pl-PL"/>
    </w:rPr>
  </w:style>
  <w:style w:type="table" w:styleId="TableGrid">
    <w:name w:val="Table Grid"/>
    <w:basedOn w:val="TableNormal"/>
    <w:uiPriority w:val="99"/>
    <w:rsid w:val="009036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E63BC"/>
    <w:rPr>
      <w:rFonts w:cs="Times New Roman"/>
      <w:b/>
    </w:rPr>
  </w:style>
  <w:style w:type="paragraph" w:styleId="NormalWeb">
    <w:name w:val="Normal (Web)"/>
    <w:basedOn w:val="Normal"/>
    <w:uiPriority w:val="99"/>
    <w:rsid w:val="00EE63BC"/>
    <w:pPr>
      <w:suppressAutoHyphens/>
      <w:spacing w:before="280" w:after="280"/>
    </w:pPr>
    <w:rPr>
      <w:lang w:eastAsia="zh-CN"/>
    </w:rPr>
  </w:style>
  <w:style w:type="paragraph" w:styleId="ListParagraph">
    <w:name w:val="List Paragraph"/>
    <w:basedOn w:val="Normal"/>
    <w:uiPriority w:val="99"/>
    <w:qFormat/>
    <w:rsid w:val="00A54B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podstawowy25">
    <w:name w:val="Tekst podstawowy 25"/>
    <w:basedOn w:val="Normal"/>
    <w:uiPriority w:val="99"/>
    <w:rsid w:val="001D7F9A"/>
    <w:pPr>
      <w:suppressAutoHyphens/>
      <w:spacing w:after="120" w:line="480" w:lineRule="auto"/>
      <w:ind w:left="425" w:hanging="425"/>
      <w:jc w:val="both"/>
    </w:pPr>
    <w:rPr>
      <w:rFonts w:ascii="Cambria" w:hAnsi="Cambria" w:cs="Cambria"/>
      <w:sz w:val="20"/>
      <w:szCs w:val="20"/>
      <w:lang w:eastAsia="zh-CN"/>
    </w:rPr>
  </w:style>
  <w:style w:type="paragraph" w:customStyle="1" w:styleId="Bezodstpw1">
    <w:name w:val="Bez odstępów1"/>
    <w:uiPriority w:val="99"/>
    <w:rsid w:val="001D7F9A"/>
    <w:pPr>
      <w:suppressAutoHyphens/>
    </w:pPr>
    <w:rPr>
      <w:rFonts w:eastAsia="Times New Roman" w:cs="Calibri"/>
      <w:lang w:eastAsia="zh-CN"/>
    </w:rPr>
  </w:style>
  <w:style w:type="paragraph" w:customStyle="1" w:styleId="Standard">
    <w:name w:val="Standard"/>
    <w:uiPriority w:val="99"/>
    <w:rsid w:val="00E1236C"/>
    <w:pPr>
      <w:suppressAutoHyphens/>
      <w:autoSpaceDE w:val="0"/>
    </w:pPr>
    <w:rPr>
      <w:rFonts w:ascii="Times" w:hAnsi="Times" w:cs="Times"/>
      <w:kern w:val="1"/>
      <w:sz w:val="20"/>
      <w:szCs w:val="24"/>
      <w:lang w:eastAsia="zh-CN"/>
    </w:rPr>
  </w:style>
  <w:style w:type="paragraph" w:customStyle="1" w:styleId="Nagwek41">
    <w:name w:val="Nagłówek 41"/>
    <w:basedOn w:val="Standard"/>
    <w:uiPriority w:val="99"/>
    <w:rsid w:val="00E1236C"/>
    <w:pPr>
      <w:keepNext/>
      <w:tabs>
        <w:tab w:val="left" w:pos="496"/>
        <w:tab w:val="left" w:pos="5173"/>
      </w:tabs>
      <w:autoSpaceDE/>
      <w:autoSpaceDN w:val="0"/>
      <w:jc w:val="both"/>
      <w:textAlignment w:val="baseline"/>
      <w:outlineLvl w:val="3"/>
    </w:pPr>
    <w:rPr>
      <w:rFonts w:ascii="Times New Roman" w:hAnsi="Times New Roman" w:cs="Times New Roman"/>
      <w:color w:val="00000A"/>
      <w:kern w:val="0"/>
      <w:szCs w:val="20"/>
      <w:lang w:eastAsia="pl-PL"/>
    </w:rPr>
  </w:style>
  <w:style w:type="paragraph" w:customStyle="1" w:styleId="TextBody">
    <w:name w:val="Text Body"/>
    <w:basedOn w:val="Standard"/>
    <w:uiPriority w:val="99"/>
    <w:rsid w:val="00E1236C"/>
    <w:pPr>
      <w:autoSpaceDE/>
      <w:autoSpaceDN w:val="0"/>
      <w:jc w:val="both"/>
      <w:textAlignment w:val="baseline"/>
    </w:pPr>
    <w:rPr>
      <w:rFonts w:ascii="Times New Roman" w:hAnsi="Times New Roman" w:cs="Times New Roman"/>
      <w:color w:val="00000A"/>
      <w:kern w:val="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5321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1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435</Words>
  <Characters>2612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842642</dc:creator>
  <cp:keywords/>
  <dc:description/>
  <cp:lastModifiedBy>842642</cp:lastModifiedBy>
  <cp:revision>6</cp:revision>
  <cp:lastPrinted>2019-08-28T06:48:00Z</cp:lastPrinted>
  <dcterms:created xsi:type="dcterms:W3CDTF">2019-08-26T08:30:00Z</dcterms:created>
  <dcterms:modified xsi:type="dcterms:W3CDTF">2019-08-28T06:50:00Z</dcterms:modified>
</cp:coreProperties>
</file>