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E5" w:rsidRPr="008C310B" w:rsidRDefault="006702E5" w:rsidP="00C24687">
      <w:pPr>
        <w:spacing w:after="0" w:line="240" w:lineRule="auto"/>
        <w:jc w:val="right"/>
        <w:rPr>
          <w:rFonts w:ascii="Verdana" w:hAnsi="Verdana"/>
          <w:b/>
          <w:sz w:val="17"/>
          <w:szCs w:val="17"/>
        </w:rPr>
      </w:pPr>
      <w:r w:rsidRPr="008C310B">
        <w:rPr>
          <w:rFonts w:ascii="Verdana" w:hAnsi="Verdana"/>
          <w:b/>
          <w:sz w:val="17"/>
          <w:szCs w:val="17"/>
        </w:rPr>
        <w:t>Zał. nr 1.1 do SIWZ</w:t>
      </w:r>
    </w:p>
    <w:p w:rsidR="006702E5" w:rsidRPr="007958DB" w:rsidRDefault="006702E5" w:rsidP="00C24687">
      <w:pPr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</w:p>
    <w:p w:rsidR="006702E5" w:rsidRPr="007958DB" w:rsidRDefault="006702E5" w:rsidP="00C2468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958DB">
        <w:rPr>
          <w:rFonts w:ascii="Verdana" w:hAnsi="Verdana"/>
          <w:b/>
          <w:sz w:val="18"/>
          <w:szCs w:val="18"/>
        </w:rPr>
        <w:t>OPIS PRZEDMIOTU ZAMÓWIENIA dla części nr 1</w:t>
      </w:r>
    </w:p>
    <w:p w:rsidR="006702E5" w:rsidRPr="007958DB" w:rsidRDefault="006702E5" w:rsidP="00C24687">
      <w:pPr>
        <w:pStyle w:val="NormalWeb"/>
        <w:spacing w:before="0" w:after="0"/>
        <w:jc w:val="both"/>
        <w:rPr>
          <w:rFonts w:ascii="Verdana" w:hAnsi="Verdana"/>
          <w:sz w:val="17"/>
          <w:szCs w:val="17"/>
          <w:lang w:eastAsia="pl-PL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ind w:left="180" w:hanging="180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sz w:val="17"/>
          <w:szCs w:val="17"/>
        </w:rPr>
        <w:t>1.</w:t>
      </w:r>
      <w:r>
        <w:rPr>
          <w:rFonts w:ascii="Verdana" w:hAnsi="Verdana" w:cs="Times New Roman"/>
          <w:sz w:val="17"/>
          <w:szCs w:val="17"/>
        </w:rPr>
        <w:t xml:space="preserve"> </w:t>
      </w:r>
      <w:r w:rsidRPr="007958DB">
        <w:rPr>
          <w:rFonts w:ascii="Verdana" w:hAnsi="Verdana" w:cs="Times New Roman"/>
          <w:b/>
          <w:sz w:val="17"/>
          <w:szCs w:val="17"/>
        </w:rPr>
        <w:t>SPEKTR</w:t>
      </w:r>
      <w:r>
        <w:rPr>
          <w:rFonts w:ascii="Verdana" w:hAnsi="Verdana" w:cs="Times New Roman"/>
          <w:b/>
          <w:sz w:val="17"/>
          <w:szCs w:val="17"/>
        </w:rPr>
        <w:t>OFOTOMETR</w:t>
      </w:r>
      <w:r w:rsidRPr="007958DB">
        <w:rPr>
          <w:rFonts w:ascii="Verdana" w:hAnsi="Verdana" w:cs="Times New Roman"/>
          <w:sz w:val="17"/>
          <w:szCs w:val="17"/>
        </w:rPr>
        <w:t xml:space="preserve"> w pełni mobilny zapewniający możliwość przenoszenia i pracy w terenie (możliwość obsługi za pomocą komputera typu laptop, posiadający zwartą budowę i możliwość bateryjnego zasilania, o masie do </w:t>
      </w:r>
      <w:smartTag w:uri="urn:schemas-microsoft-com:office:smarttags" w:element="metricconverter">
        <w:smartTagPr>
          <w:attr w:name="ProductID" w:val="15 kg"/>
        </w:smartTagPr>
        <w:r w:rsidRPr="007958DB">
          <w:rPr>
            <w:rFonts w:ascii="Verdana" w:hAnsi="Verdana" w:cs="Times New Roman"/>
            <w:sz w:val="17"/>
            <w:szCs w:val="17"/>
          </w:rPr>
          <w:t>15 kg</w:t>
        </w:r>
      </w:smartTag>
      <w:r w:rsidRPr="007958DB">
        <w:rPr>
          <w:rFonts w:ascii="Verdana" w:hAnsi="Verdana" w:cs="Times New Roman"/>
          <w:sz w:val="17"/>
          <w:szCs w:val="17"/>
        </w:rPr>
        <w:t>), bez uszczerbku na jakości pracy, wyposażony w przystawkę transmisyjną i ATR.</w:t>
      </w:r>
    </w:p>
    <w:p w:rsidR="006702E5" w:rsidRPr="007958DB" w:rsidRDefault="006702E5" w:rsidP="00C24687">
      <w:pPr>
        <w:pStyle w:val="Standard"/>
        <w:ind w:left="180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sz w:val="17"/>
          <w:szCs w:val="17"/>
        </w:rPr>
        <w:t>Ponadto powinien posiadać możliwość zamontowania celi diamentowej. Spektrometr musi posiadać funkcję automatycznego rozpoznawania przystawek.</w:t>
      </w:r>
    </w:p>
    <w:p w:rsidR="006702E5" w:rsidRPr="007958DB" w:rsidRDefault="006702E5" w:rsidP="00C24687">
      <w:pPr>
        <w:pStyle w:val="Standard"/>
        <w:ind w:left="180"/>
        <w:jc w:val="both"/>
        <w:rPr>
          <w:rFonts w:ascii="Verdana" w:hAnsi="Verdana" w:cs="Times New Roman"/>
          <w:sz w:val="17"/>
          <w:szCs w:val="17"/>
        </w:rPr>
      </w:pPr>
      <w:r>
        <w:rPr>
          <w:rFonts w:ascii="Verdana" w:hAnsi="Verdana" w:cs="Times New Roman"/>
          <w:sz w:val="17"/>
          <w:szCs w:val="17"/>
        </w:rPr>
        <w:t>Urządzenie</w:t>
      </w:r>
      <w:r w:rsidRPr="007958DB">
        <w:rPr>
          <w:rFonts w:ascii="Verdana" w:hAnsi="Verdana" w:cs="Times New Roman"/>
          <w:sz w:val="17"/>
          <w:szCs w:val="17"/>
        </w:rPr>
        <w:t xml:space="preserve"> musi być wyposażon</w:t>
      </w:r>
      <w:r>
        <w:rPr>
          <w:rFonts w:ascii="Verdana" w:hAnsi="Verdana" w:cs="Times New Roman"/>
          <w:sz w:val="17"/>
          <w:szCs w:val="17"/>
        </w:rPr>
        <w:t>e</w:t>
      </w:r>
      <w:r w:rsidRPr="007958DB">
        <w:rPr>
          <w:rFonts w:ascii="Verdana" w:hAnsi="Verdana" w:cs="Times New Roman"/>
          <w:sz w:val="17"/>
          <w:szCs w:val="17"/>
        </w:rPr>
        <w:t xml:space="preserve"> w szczelny i osuszany układ optyczny o trwałości osuszacza co najmniej 5</w:t>
      </w:r>
      <w:r>
        <w:rPr>
          <w:rFonts w:ascii="Verdana" w:hAnsi="Verdana" w:cs="Times New Roman"/>
          <w:sz w:val="17"/>
          <w:szCs w:val="17"/>
        </w:rPr>
        <w:t xml:space="preserve"> </w:t>
      </w:r>
      <w:r w:rsidRPr="007958DB">
        <w:rPr>
          <w:rFonts w:ascii="Verdana" w:hAnsi="Verdana" w:cs="Times New Roman"/>
          <w:sz w:val="17"/>
          <w:szCs w:val="17"/>
        </w:rPr>
        <w:t>lat.</w:t>
      </w:r>
    </w:p>
    <w:p w:rsidR="006702E5" w:rsidRPr="007958DB" w:rsidRDefault="006702E5" w:rsidP="00C24687">
      <w:pPr>
        <w:pStyle w:val="Standard"/>
        <w:ind w:left="284" w:hanging="284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sz w:val="17"/>
          <w:szCs w:val="17"/>
        </w:rPr>
        <w:tab/>
      </w: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>2. Zakres pomiarowy urządzenia musi się mieścić w przedziale:</w:t>
      </w:r>
      <w:r>
        <w:rPr>
          <w:rFonts w:ascii="Verdana" w:hAnsi="Verdana" w:cs="Times New Roman"/>
          <w:bCs/>
          <w:sz w:val="17"/>
          <w:szCs w:val="17"/>
        </w:rPr>
        <w:t xml:space="preserve"> </w:t>
      </w:r>
      <w:r w:rsidRPr="007958DB">
        <w:rPr>
          <w:rFonts w:ascii="Verdana" w:hAnsi="Verdana" w:cs="Times New Roman"/>
          <w:sz w:val="17"/>
          <w:szCs w:val="17"/>
        </w:rPr>
        <w:t>co najmniej 8300 – 350 cm</w:t>
      </w:r>
      <w:r w:rsidRPr="007958DB">
        <w:rPr>
          <w:rFonts w:ascii="Verdana" w:hAnsi="Verdana" w:cs="Times New Roman"/>
          <w:sz w:val="17"/>
          <w:szCs w:val="17"/>
          <w:vertAlign w:val="superscript"/>
        </w:rPr>
        <w:t>-1</w:t>
      </w:r>
    </w:p>
    <w:p w:rsidR="006702E5" w:rsidRPr="007958DB" w:rsidRDefault="006702E5" w:rsidP="00C24687">
      <w:pPr>
        <w:pStyle w:val="Standard"/>
        <w:tabs>
          <w:tab w:val="left" w:pos="1642"/>
          <w:tab w:val="left" w:pos="6319"/>
        </w:tabs>
        <w:ind w:left="1146"/>
        <w:jc w:val="both"/>
        <w:rPr>
          <w:rFonts w:ascii="Verdana" w:hAnsi="Verdana" w:cs="Times New Roman"/>
          <w:sz w:val="17"/>
          <w:szCs w:val="17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>3. Rozdzielczość spektralna:</w:t>
      </w:r>
      <w:r>
        <w:rPr>
          <w:rFonts w:ascii="Verdana" w:hAnsi="Verdana" w:cs="Times New Roman"/>
          <w:bCs/>
          <w:sz w:val="17"/>
          <w:szCs w:val="17"/>
        </w:rPr>
        <w:t xml:space="preserve"> </w:t>
      </w:r>
      <w:r w:rsidRPr="007958DB">
        <w:rPr>
          <w:rFonts w:ascii="Verdana" w:hAnsi="Verdana" w:cs="Times New Roman"/>
          <w:sz w:val="17"/>
          <w:szCs w:val="17"/>
        </w:rPr>
        <w:t xml:space="preserve">co najmniej </w:t>
      </w:r>
      <w:smartTag w:uri="urn:schemas-microsoft-com:office:smarttags" w:element="metricconverter">
        <w:smartTagPr>
          <w:attr w:name="ProductID" w:val="0,5 cm"/>
        </w:smartTagPr>
        <w:r w:rsidRPr="007958DB">
          <w:rPr>
            <w:rFonts w:ascii="Verdana" w:hAnsi="Verdana" w:cs="Times New Roman"/>
            <w:sz w:val="17"/>
            <w:szCs w:val="17"/>
          </w:rPr>
          <w:t>0,5 cm</w:t>
        </w:r>
      </w:smartTag>
      <w:r w:rsidRPr="007958DB">
        <w:rPr>
          <w:rFonts w:ascii="Verdana" w:hAnsi="Verdana" w:cs="Times New Roman"/>
          <w:sz w:val="17"/>
          <w:szCs w:val="17"/>
        </w:rPr>
        <w:t xml:space="preserve"> </w:t>
      </w:r>
      <w:r w:rsidRPr="007958DB">
        <w:rPr>
          <w:rFonts w:ascii="Verdana" w:hAnsi="Verdana" w:cs="Times New Roman"/>
          <w:sz w:val="17"/>
          <w:szCs w:val="17"/>
          <w:vertAlign w:val="superscript"/>
        </w:rPr>
        <w:t>-1</w:t>
      </w:r>
    </w:p>
    <w:p w:rsidR="006702E5" w:rsidRPr="007958DB" w:rsidRDefault="006702E5" w:rsidP="00C24687">
      <w:pPr>
        <w:pStyle w:val="Standard"/>
        <w:tabs>
          <w:tab w:val="left" w:pos="1642"/>
          <w:tab w:val="left" w:pos="6319"/>
        </w:tabs>
        <w:ind w:left="1146"/>
        <w:jc w:val="both"/>
        <w:rPr>
          <w:rFonts w:ascii="Verdana" w:hAnsi="Verdana" w:cs="Times New Roman"/>
          <w:sz w:val="17"/>
          <w:szCs w:val="17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sz w:val="17"/>
          <w:szCs w:val="17"/>
        </w:rPr>
        <w:t>4. Precyzja ustawienia liczby falowej</w:t>
      </w:r>
      <w:r>
        <w:rPr>
          <w:rFonts w:ascii="Verdana" w:hAnsi="Verdana" w:cs="Times New Roman"/>
          <w:sz w:val="17"/>
          <w:szCs w:val="17"/>
        </w:rPr>
        <w:t xml:space="preserve">: </w:t>
      </w:r>
      <w:r w:rsidRPr="007958DB">
        <w:rPr>
          <w:rFonts w:ascii="Verdana" w:hAnsi="Verdana" w:cs="Times New Roman"/>
          <w:sz w:val="17"/>
          <w:szCs w:val="17"/>
        </w:rPr>
        <w:t xml:space="preserve">co najmniej </w:t>
      </w:r>
      <w:smartTag w:uri="urn:schemas-microsoft-com:office:smarttags" w:element="metricconverter">
        <w:smartTagPr>
          <w:attr w:name="ProductID" w:val="0,01 cm"/>
        </w:smartTagPr>
        <w:r w:rsidRPr="007958DB">
          <w:rPr>
            <w:rFonts w:ascii="Verdana" w:hAnsi="Verdana" w:cs="Times New Roman"/>
            <w:sz w:val="17"/>
            <w:szCs w:val="17"/>
          </w:rPr>
          <w:t>0,01 cm</w:t>
        </w:r>
      </w:smartTag>
      <w:r w:rsidRPr="007958DB">
        <w:rPr>
          <w:rFonts w:ascii="Verdana" w:hAnsi="Verdana" w:cs="Times New Roman"/>
          <w:sz w:val="17"/>
          <w:szCs w:val="17"/>
        </w:rPr>
        <w:t xml:space="preserve"> </w:t>
      </w:r>
      <w:r w:rsidRPr="007958DB">
        <w:rPr>
          <w:rFonts w:ascii="Verdana" w:hAnsi="Verdana" w:cs="Times New Roman"/>
          <w:sz w:val="17"/>
          <w:szCs w:val="17"/>
          <w:vertAlign w:val="superscript"/>
        </w:rPr>
        <w:t>-1</w:t>
      </w: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>5. Dokładność ustawienia liczby falowej</w:t>
      </w:r>
      <w:r>
        <w:rPr>
          <w:rFonts w:ascii="Verdana" w:hAnsi="Verdana" w:cs="Times New Roman"/>
          <w:bCs/>
          <w:sz w:val="17"/>
          <w:szCs w:val="17"/>
        </w:rPr>
        <w:t xml:space="preserve">: </w:t>
      </w:r>
      <w:r w:rsidRPr="007958DB">
        <w:rPr>
          <w:rFonts w:ascii="Verdana" w:hAnsi="Verdana" w:cs="Times New Roman"/>
          <w:sz w:val="17"/>
          <w:szCs w:val="17"/>
        </w:rPr>
        <w:t xml:space="preserve">co najmniej </w:t>
      </w:r>
      <w:smartTag w:uri="urn:schemas-microsoft-com:office:smarttags" w:element="metricconverter">
        <w:smartTagPr>
          <w:attr w:name="ProductID" w:val="0,1 cm"/>
        </w:smartTagPr>
        <w:r w:rsidRPr="007958DB">
          <w:rPr>
            <w:rFonts w:ascii="Verdana" w:hAnsi="Verdana" w:cs="Times New Roman"/>
            <w:sz w:val="17"/>
            <w:szCs w:val="17"/>
          </w:rPr>
          <w:t>0,1 cm</w:t>
        </w:r>
      </w:smartTag>
      <w:r w:rsidRPr="007958DB">
        <w:rPr>
          <w:rFonts w:ascii="Verdana" w:hAnsi="Verdana" w:cs="Times New Roman"/>
          <w:sz w:val="17"/>
          <w:szCs w:val="17"/>
        </w:rPr>
        <w:t xml:space="preserve"> </w:t>
      </w:r>
      <w:r w:rsidRPr="007958DB">
        <w:rPr>
          <w:rFonts w:ascii="Verdana" w:hAnsi="Verdana" w:cs="Times New Roman"/>
          <w:sz w:val="17"/>
          <w:szCs w:val="17"/>
          <w:vertAlign w:val="superscript"/>
        </w:rPr>
        <w:t>-1</w:t>
      </w: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>6. Interferometr</w:t>
      </w:r>
    </w:p>
    <w:p w:rsidR="006702E5" w:rsidRDefault="006702E5" w:rsidP="00C24687">
      <w:pPr>
        <w:pStyle w:val="TextBody"/>
        <w:tabs>
          <w:tab w:val="left" w:pos="1418"/>
          <w:tab w:val="right" w:pos="7655"/>
          <w:tab w:val="right" w:pos="9215"/>
        </w:tabs>
        <w:ind w:left="360" w:hanging="180"/>
        <w:rPr>
          <w:rFonts w:ascii="Verdana" w:hAnsi="Verdana"/>
          <w:bCs/>
          <w:color w:val="auto"/>
          <w:sz w:val="17"/>
          <w:szCs w:val="17"/>
        </w:rPr>
      </w:pPr>
      <w:r>
        <w:rPr>
          <w:rFonts w:ascii="Verdana" w:hAnsi="Verdana"/>
          <w:color w:val="auto"/>
          <w:sz w:val="17"/>
          <w:szCs w:val="17"/>
        </w:rPr>
        <w:t xml:space="preserve">- </w:t>
      </w:r>
      <w:r w:rsidRPr="007958DB">
        <w:rPr>
          <w:rFonts w:ascii="Verdana" w:hAnsi="Verdana"/>
          <w:color w:val="auto"/>
          <w:sz w:val="17"/>
          <w:szCs w:val="17"/>
        </w:rPr>
        <w:t xml:space="preserve">rotacyjny, </w:t>
      </w:r>
      <w:r w:rsidRPr="007958DB">
        <w:rPr>
          <w:rFonts w:ascii="Verdana" w:hAnsi="Verdana"/>
          <w:bCs/>
          <w:color w:val="auto"/>
          <w:sz w:val="17"/>
          <w:szCs w:val="17"/>
        </w:rPr>
        <w:t>niewrażliwy na uderzenia, przesunięcia czy wibracje aparatu, automatyczna kompensacja wszelkich zmian wpływów zewnętrznych eliminująca dodatkową regulację</w:t>
      </w:r>
      <w:r>
        <w:rPr>
          <w:rFonts w:ascii="Verdana" w:hAnsi="Verdana"/>
          <w:bCs/>
          <w:color w:val="auto"/>
          <w:sz w:val="17"/>
          <w:szCs w:val="17"/>
        </w:rPr>
        <w:t>;</w:t>
      </w:r>
    </w:p>
    <w:p w:rsidR="006702E5" w:rsidRDefault="006702E5" w:rsidP="00C24687">
      <w:pPr>
        <w:pStyle w:val="TextBody"/>
        <w:tabs>
          <w:tab w:val="left" w:pos="1418"/>
          <w:tab w:val="right" w:pos="7655"/>
          <w:tab w:val="right" w:pos="9215"/>
        </w:tabs>
        <w:ind w:firstLine="180"/>
        <w:rPr>
          <w:rFonts w:ascii="Verdana" w:hAnsi="Verdana"/>
          <w:bCs/>
          <w:color w:val="auto"/>
          <w:sz w:val="17"/>
          <w:szCs w:val="17"/>
        </w:rPr>
      </w:pPr>
      <w:r>
        <w:rPr>
          <w:rFonts w:ascii="Verdana" w:hAnsi="Verdana"/>
          <w:bCs/>
          <w:color w:val="auto"/>
          <w:sz w:val="17"/>
          <w:szCs w:val="17"/>
        </w:rPr>
        <w:t>- wyposażony w laser diodowy;</w:t>
      </w:r>
    </w:p>
    <w:p w:rsidR="006702E5" w:rsidRPr="007958DB" w:rsidRDefault="006702E5" w:rsidP="00C24687">
      <w:pPr>
        <w:pStyle w:val="TextBody"/>
        <w:tabs>
          <w:tab w:val="left" w:pos="1418"/>
          <w:tab w:val="right" w:pos="7655"/>
          <w:tab w:val="right" w:pos="9215"/>
        </w:tabs>
        <w:ind w:left="180"/>
        <w:rPr>
          <w:rFonts w:ascii="Verdana" w:hAnsi="Verdana"/>
          <w:bCs/>
          <w:color w:val="auto"/>
          <w:sz w:val="17"/>
          <w:szCs w:val="17"/>
        </w:rPr>
      </w:pPr>
      <w:r>
        <w:rPr>
          <w:rFonts w:ascii="Verdana" w:hAnsi="Verdana"/>
          <w:bCs/>
          <w:color w:val="auto"/>
          <w:sz w:val="17"/>
          <w:szCs w:val="17"/>
        </w:rPr>
        <w:t xml:space="preserve">- </w:t>
      </w:r>
      <w:r w:rsidRPr="007958DB">
        <w:rPr>
          <w:rFonts w:ascii="Verdana" w:hAnsi="Verdana"/>
          <w:bCs/>
          <w:color w:val="000000"/>
          <w:sz w:val="17"/>
          <w:szCs w:val="17"/>
        </w:rPr>
        <w:t>wyposażony w wielozwierciadłowy podzespół zwierciadła ruchomego, eliminujący konieczność dynamicznego justowania.</w:t>
      </w: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 xml:space="preserve">7. Źródło promieniowania </w:t>
      </w:r>
      <w:r w:rsidRPr="007958DB">
        <w:rPr>
          <w:rFonts w:ascii="Verdana" w:hAnsi="Verdana" w:cs="Times New Roman"/>
          <w:sz w:val="17"/>
          <w:szCs w:val="17"/>
        </w:rPr>
        <w:t>zbudowane z węgliku krzemu SiC</w:t>
      </w:r>
    </w:p>
    <w:p w:rsidR="006702E5" w:rsidRPr="007958DB" w:rsidRDefault="006702E5" w:rsidP="00C24687">
      <w:pPr>
        <w:pStyle w:val="TextBody"/>
        <w:tabs>
          <w:tab w:val="right" w:pos="6946"/>
          <w:tab w:val="right" w:pos="8506"/>
        </w:tabs>
        <w:rPr>
          <w:rFonts w:ascii="Verdana" w:hAnsi="Verdana"/>
          <w:bCs/>
          <w:color w:val="auto"/>
          <w:sz w:val="17"/>
          <w:szCs w:val="17"/>
        </w:rPr>
      </w:pPr>
    </w:p>
    <w:p w:rsidR="006702E5" w:rsidRPr="007958DB" w:rsidRDefault="006702E5" w:rsidP="00C24687">
      <w:pPr>
        <w:pStyle w:val="Nagwek41"/>
        <w:numPr>
          <w:ilvl w:val="3"/>
          <w:numId w:val="21"/>
        </w:numPr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8. Beamspliter: KBr pokryty Ge.</w:t>
      </w: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6702E5" w:rsidRPr="007958DB" w:rsidRDefault="006702E5" w:rsidP="00C24687">
      <w:pPr>
        <w:pStyle w:val="Standard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sz w:val="17"/>
          <w:szCs w:val="17"/>
        </w:rPr>
        <w:t>9. Detektor o kontrolowanej temperaturze</w:t>
      </w:r>
      <w:r>
        <w:rPr>
          <w:rFonts w:ascii="Verdana" w:hAnsi="Verdana" w:cs="Times New Roman"/>
          <w:sz w:val="17"/>
          <w:szCs w:val="17"/>
        </w:rPr>
        <w:t>:</w:t>
      </w:r>
    </w:p>
    <w:p w:rsidR="006702E5" w:rsidRDefault="006702E5" w:rsidP="00C24687">
      <w:pPr>
        <w:pStyle w:val="Standard"/>
        <w:autoSpaceDE/>
        <w:autoSpaceDN w:val="0"/>
        <w:ind w:left="180"/>
        <w:jc w:val="both"/>
        <w:textAlignment w:val="baseline"/>
        <w:rPr>
          <w:rFonts w:ascii="Verdana" w:hAnsi="Verdana" w:cs="Times New Roman"/>
          <w:sz w:val="17"/>
          <w:szCs w:val="17"/>
        </w:rPr>
      </w:pPr>
      <w:r>
        <w:rPr>
          <w:rFonts w:ascii="Verdana" w:hAnsi="Verdana" w:cs="Times New Roman"/>
          <w:sz w:val="17"/>
          <w:szCs w:val="17"/>
        </w:rPr>
        <w:t xml:space="preserve"> -  </w:t>
      </w:r>
      <w:r w:rsidRPr="007958DB">
        <w:rPr>
          <w:rFonts w:ascii="Verdana" w:hAnsi="Verdana" w:cs="Times New Roman"/>
          <w:sz w:val="17"/>
          <w:szCs w:val="17"/>
        </w:rPr>
        <w:t>piroelektryczny</w:t>
      </w:r>
      <w:r>
        <w:rPr>
          <w:rFonts w:ascii="Verdana" w:hAnsi="Verdana" w:cs="Times New Roman"/>
          <w:sz w:val="17"/>
          <w:szCs w:val="17"/>
        </w:rPr>
        <w:t>;</w:t>
      </w:r>
    </w:p>
    <w:p w:rsidR="006702E5" w:rsidRPr="007958DB" w:rsidRDefault="006702E5" w:rsidP="00C24687">
      <w:pPr>
        <w:pStyle w:val="Standard"/>
        <w:autoSpaceDE/>
        <w:autoSpaceDN w:val="0"/>
        <w:ind w:left="180"/>
        <w:jc w:val="both"/>
        <w:textAlignment w:val="baseline"/>
        <w:rPr>
          <w:rFonts w:ascii="Verdana" w:hAnsi="Verdana" w:cs="Times New Roman"/>
          <w:sz w:val="17"/>
          <w:szCs w:val="17"/>
        </w:rPr>
      </w:pPr>
      <w:r>
        <w:rPr>
          <w:rFonts w:ascii="Verdana" w:hAnsi="Verdana" w:cs="Times New Roman"/>
          <w:sz w:val="17"/>
          <w:szCs w:val="17"/>
        </w:rPr>
        <w:t xml:space="preserve">- </w:t>
      </w:r>
      <w:r w:rsidRPr="007958DB">
        <w:rPr>
          <w:rFonts w:ascii="Verdana" w:hAnsi="Verdana" w:cs="Times New Roman"/>
          <w:sz w:val="17"/>
          <w:szCs w:val="17"/>
        </w:rPr>
        <w:t xml:space="preserve">stosunek sygnału do szumu co najmniej 46000:1 peak to peak przy pomiarze 1 min. </w:t>
      </w:r>
      <w:r w:rsidRPr="007958DB">
        <w:rPr>
          <w:rFonts w:ascii="Verdana" w:hAnsi="Verdana" w:cs="Times New Roman"/>
          <w:sz w:val="17"/>
          <w:szCs w:val="17"/>
        </w:rPr>
        <w:br/>
        <w:t>i rozdzielczości 4 cm</w:t>
      </w:r>
      <w:r w:rsidRPr="007958DB">
        <w:rPr>
          <w:rFonts w:ascii="Verdana" w:hAnsi="Verdana" w:cs="Times New Roman"/>
          <w:sz w:val="17"/>
          <w:szCs w:val="17"/>
          <w:vertAlign w:val="superscript"/>
        </w:rPr>
        <w:t>-1</w:t>
      </w:r>
    </w:p>
    <w:p w:rsidR="006702E5" w:rsidRPr="007958DB" w:rsidRDefault="006702E5" w:rsidP="00C24687">
      <w:pPr>
        <w:pStyle w:val="Standard"/>
        <w:autoSpaceDE/>
        <w:autoSpaceDN w:val="0"/>
        <w:jc w:val="both"/>
        <w:textAlignment w:val="baseline"/>
        <w:rPr>
          <w:rFonts w:ascii="Verdana" w:hAnsi="Verdana" w:cs="Times New Roman"/>
          <w:sz w:val="17"/>
          <w:szCs w:val="17"/>
          <w:vertAlign w:val="superscript"/>
        </w:rPr>
      </w:pP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 xml:space="preserve">10. Wyposażenie aparatu - </w:t>
      </w:r>
      <w:r w:rsidRPr="007958DB">
        <w:rPr>
          <w:rFonts w:ascii="Verdana" w:hAnsi="Verdana"/>
          <w:sz w:val="17"/>
          <w:szCs w:val="17"/>
        </w:rPr>
        <w:t>przystawka odbiciowa ATR z kryształem diamentowym, automatycznie rozpoznawana przez oprogramowanie spektrometru i automatycznie optymalizowana po umieszczeniu jej w komorze pomiarowej, umożliwiająca wykonywanie pomiarów odbiciowych ciał stałych i cieczy. Przystawka powinna być wyposażona w ramię dociskowe z funkcją monitorowania siły docisku.</w:t>
      </w:r>
    </w:p>
    <w:p w:rsidR="006702E5" w:rsidRPr="007958DB" w:rsidRDefault="006702E5" w:rsidP="00C24687">
      <w:pPr>
        <w:pStyle w:val="Akapitzlist"/>
        <w:tabs>
          <w:tab w:val="left" w:pos="1135"/>
          <w:tab w:val="left" w:pos="1205"/>
        </w:tabs>
        <w:ind w:left="709" w:hanging="283"/>
        <w:jc w:val="both"/>
        <w:rPr>
          <w:rFonts w:ascii="Verdana" w:hAnsi="Verdana"/>
          <w:sz w:val="17"/>
          <w:szCs w:val="17"/>
          <w:shd w:val="clear" w:color="auto" w:fill="FFFF00"/>
        </w:rPr>
      </w:pPr>
    </w:p>
    <w:p w:rsidR="006702E5" w:rsidRPr="007958DB" w:rsidRDefault="006702E5" w:rsidP="00C24687">
      <w:pPr>
        <w:pStyle w:val="Standard"/>
        <w:ind w:left="426" w:hanging="426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color w:val="000000"/>
          <w:sz w:val="17"/>
          <w:szCs w:val="17"/>
        </w:rPr>
        <w:t>11. Najnowsza biblioteka widm FTIR; ATR z bezterminową licencją, zawierająca:</w:t>
      </w:r>
    </w:p>
    <w:p w:rsidR="006702E5" w:rsidRDefault="006702E5" w:rsidP="00C24687">
      <w:pPr>
        <w:pStyle w:val="Standard"/>
        <w:autoSpaceDE/>
        <w:autoSpaceDN w:val="0"/>
        <w:ind w:left="360"/>
        <w:jc w:val="both"/>
        <w:textAlignment w:val="baseline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 xml:space="preserve">- </w:t>
      </w:r>
      <w:r w:rsidRPr="007958DB">
        <w:rPr>
          <w:rFonts w:ascii="Verdana" w:hAnsi="Verdana" w:cs="Times New Roman"/>
          <w:color w:val="000000"/>
          <w:sz w:val="17"/>
          <w:szCs w:val="17"/>
        </w:rPr>
        <w:t>powyżej 15000 widm z zakresu kryminalistyki</w:t>
      </w:r>
      <w:r>
        <w:rPr>
          <w:rFonts w:ascii="Verdana" w:hAnsi="Verdana" w:cs="Times New Roman"/>
          <w:color w:val="000000"/>
          <w:sz w:val="17"/>
          <w:szCs w:val="17"/>
        </w:rPr>
        <w:t>;</w:t>
      </w:r>
    </w:p>
    <w:p w:rsidR="006702E5" w:rsidRPr="007958DB" w:rsidRDefault="006702E5" w:rsidP="00C24687">
      <w:pPr>
        <w:pStyle w:val="Standard"/>
        <w:autoSpaceDE/>
        <w:autoSpaceDN w:val="0"/>
        <w:ind w:left="360"/>
        <w:jc w:val="both"/>
        <w:textAlignment w:val="baseline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 xml:space="preserve">- </w:t>
      </w:r>
      <w:r w:rsidRPr="007958DB">
        <w:rPr>
          <w:rFonts w:ascii="Verdana" w:hAnsi="Verdana" w:cs="Times New Roman"/>
          <w:color w:val="000000"/>
          <w:sz w:val="17"/>
          <w:szCs w:val="17"/>
        </w:rPr>
        <w:t>minimum 47000 widm polimerów, dodatków do polimerów, dodatków do żywności, rozpuszczalników organicznych, półprzewodników, barwników, związków niebezpiecznych dla środowiska, związków nieorganicznych, farmaceutyków, lakierów i farb,</w:t>
      </w:r>
    </w:p>
    <w:p w:rsidR="006702E5" w:rsidRPr="007958DB" w:rsidRDefault="006702E5" w:rsidP="00C24687">
      <w:pPr>
        <w:pStyle w:val="Standard"/>
        <w:jc w:val="both"/>
        <w:rPr>
          <w:rFonts w:ascii="Verdana" w:hAnsi="Verdana" w:cs="Times New Roman"/>
          <w:color w:val="000000"/>
          <w:sz w:val="17"/>
          <w:szCs w:val="17"/>
          <w:shd w:val="clear" w:color="auto" w:fill="FFFF00"/>
        </w:rPr>
      </w:pPr>
    </w:p>
    <w:p w:rsidR="006702E5" w:rsidRPr="007958DB" w:rsidRDefault="006702E5" w:rsidP="00C24687">
      <w:pPr>
        <w:pStyle w:val="Standard"/>
        <w:tabs>
          <w:tab w:val="left" w:pos="922"/>
        </w:tabs>
        <w:ind w:left="426" w:hanging="426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 xml:space="preserve">12. </w:t>
      </w:r>
      <w:r w:rsidRPr="007958DB">
        <w:rPr>
          <w:rFonts w:ascii="Verdana" w:hAnsi="Verdana" w:cs="Times New Roman"/>
          <w:bCs/>
          <w:sz w:val="17"/>
          <w:szCs w:val="17"/>
        </w:rPr>
        <w:tab/>
        <w:t xml:space="preserve">Oprogramowanie musi mieć możliwość otrzymywania, „obróbkę” widm, wykonywania działań matematycznych (dodawania, odejmowania, mnożenia, działania przez stałą, korekcji linii bazowej, korekcję widm ATR, interpolacji, transformacji Kramera – Kroning).  </w:t>
      </w:r>
    </w:p>
    <w:p w:rsidR="006702E5" w:rsidRPr="007958DB" w:rsidRDefault="006702E5" w:rsidP="00C24687">
      <w:pPr>
        <w:pStyle w:val="Standard"/>
        <w:tabs>
          <w:tab w:val="left" w:pos="922"/>
        </w:tabs>
        <w:ind w:left="426" w:hanging="426"/>
        <w:jc w:val="both"/>
        <w:rPr>
          <w:rFonts w:ascii="Verdana" w:hAnsi="Verdana" w:cs="Times New Roman"/>
          <w:bCs/>
          <w:sz w:val="17"/>
          <w:szCs w:val="17"/>
        </w:rPr>
      </w:pPr>
      <w:r w:rsidRPr="007958DB">
        <w:rPr>
          <w:rFonts w:ascii="Verdana" w:hAnsi="Verdana" w:cs="Times New Roman"/>
          <w:bCs/>
          <w:sz w:val="17"/>
          <w:szCs w:val="17"/>
        </w:rPr>
        <w:tab/>
      </w:r>
    </w:p>
    <w:p w:rsidR="006702E5" w:rsidRPr="007958DB" w:rsidRDefault="006702E5" w:rsidP="00C24687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color w:val="000000"/>
          <w:sz w:val="17"/>
          <w:szCs w:val="17"/>
        </w:rPr>
        <w:t>13. PC/</w:t>
      </w:r>
      <w:r>
        <w:rPr>
          <w:rFonts w:ascii="Verdana" w:hAnsi="Verdana" w:cs="Times New Roman"/>
          <w:color w:val="000000"/>
          <w:sz w:val="17"/>
          <w:szCs w:val="17"/>
        </w:rPr>
        <w:t xml:space="preserve">(komputer) </w:t>
      </w:r>
      <w:r w:rsidRPr="007958DB">
        <w:rPr>
          <w:rFonts w:ascii="Verdana" w:hAnsi="Verdana" w:cs="Times New Roman"/>
          <w:color w:val="000000"/>
          <w:sz w:val="17"/>
          <w:szCs w:val="17"/>
        </w:rPr>
        <w:t xml:space="preserve"> odpowiedni do zestawu, monitor, drukarka</w:t>
      </w:r>
    </w:p>
    <w:p w:rsidR="006702E5" w:rsidRPr="007958DB" w:rsidRDefault="006702E5" w:rsidP="00C24687">
      <w:pPr>
        <w:pStyle w:val="Standard"/>
        <w:ind w:firstLine="360"/>
        <w:jc w:val="both"/>
        <w:rPr>
          <w:rFonts w:ascii="Verdana" w:hAnsi="Verdana" w:cs="Times New Roman"/>
          <w:sz w:val="17"/>
          <w:szCs w:val="17"/>
        </w:rPr>
      </w:pPr>
      <w:r w:rsidRPr="007958DB">
        <w:rPr>
          <w:rFonts w:ascii="Verdana" w:hAnsi="Verdana" w:cs="Times New Roman"/>
          <w:sz w:val="17"/>
          <w:szCs w:val="17"/>
        </w:rPr>
        <w:t>Minimalne wymogi:</w:t>
      </w:r>
    </w:p>
    <w:p w:rsidR="006702E5" w:rsidRPr="007958DB" w:rsidRDefault="006702E5" w:rsidP="00C24687">
      <w:pPr>
        <w:pStyle w:val="Akapitzlist"/>
        <w:numPr>
          <w:ilvl w:val="0"/>
          <w:numId w:val="32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Procesor minimum dwurdzeniowy Intel Core i5 lub nowszy,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Pamięć operacyjna co najmniej 8 GB RAM,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Dysk twardy 1TB,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Napęd DVD+/- RW,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Co najmniej 4 porty USB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Mysz optyczna przewodowa ,typ podłączenia USB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Klawiatura  przewodowa ,standardowy układ klawiszy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 xml:space="preserve">Monitor LCD co najmniej </w:t>
      </w:r>
      <w:smartTag w:uri="urn:schemas-microsoft-com:office:smarttags" w:element="metricconverter">
        <w:smartTagPr>
          <w:attr w:name="ProductID" w:val="23 cale"/>
        </w:smartTagPr>
        <w:r w:rsidRPr="007958DB">
          <w:rPr>
            <w:rFonts w:ascii="Verdana" w:hAnsi="Verdana"/>
            <w:sz w:val="17"/>
            <w:szCs w:val="17"/>
          </w:rPr>
          <w:t>23 cale</w:t>
        </w:r>
      </w:smartTag>
      <w:r w:rsidRPr="007958DB">
        <w:rPr>
          <w:rFonts w:ascii="Verdana" w:hAnsi="Verdana"/>
          <w:sz w:val="17"/>
          <w:szCs w:val="17"/>
        </w:rPr>
        <w:t xml:space="preserve"> o rozdzielczości minimum 1920 x 1080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>System operacyjny dedykowany do produktu</w:t>
      </w:r>
    </w:p>
    <w:p w:rsidR="006702E5" w:rsidRPr="007958DB" w:rsidRDefault="006702E5" w:rsidP="00C24687">
      <w:pPr>
        <w:pStyle w:val="Akapitzlist"/>
        <w:numPr>
          <w:ilvl w:val="0"/>
          <w:numId w:val="26"/>
        </w:numPr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  <w:r w:rsidRPr="007958DB">
        <w:rPr>
          <w:rFonts w:ascii="Verdana" w:hAnsi="Verdana"/>
          <w:sz w:val="17"/>
          <w:szCs w:val="17"/>
        </w:rPr>
        <w:t xml:space="preserve">Kolorowa drukarka z automatycznym dupleksem </w:t>
      </w:r>
    </w:p>
    <w:p w:rsidR="006702E5" w:rsidRPr="007958DB" w:rsidRDefault="006702E5" w:rsidP="00C24687">
      <w:pPr>
        <w:pStyle w:val="Akapitzlist"/>
        <w:suppressAutoHyphens w:val="0"/>
        <w:autoSpaceDN w:val="0"/>
        <w:jc w:val="both"/>
        <w:textAlignment w:val="baseline"/>
        <w:rPr>
          <w:rFonts w:ascii="Verdana" w:hAnsi="Verdana"/>
          <w:sz w:val="17"/>
          <w:szCs w:val="17"/>
        </w:rPr>
      </w:pPr>
    </w:p>
    <w:p w:rsidR="006702E5" w:rsidRDefault="006702E5" w:rsidP="00C24687">
      <w:pPr>
        <w:pStyle w:val="Standard"/>
        <w:suppressAutoHyphens w:val="0"/>
        <w:jc w:val="both"/>
        <w:rPr>
          <w:rFonts w:ascii="Verdana" w:hAnsi="Verdana" w:cs="Times New Roman"/>
          <w:b/>
          <w:bCs/>
          <w:sz w:val="17"/>
          <w:szCs w:val="17"/>
        </w:rPr>
      </w:pPr>
    </w:p>
    <w:p w:rsidR="006702E5" w:rsidRDefault="006702E5" w:rsidP="00C24687">
      <w:pPr>
        <w:pStyle w:val="Standard"/>
        <w:suppressAutoHyphens w:val="0"/>
        <w:jc w:val="both"/>
        <w:rPr>
          <w:rFonts w:ascii="Verdana" w:hAnsi="Verdana" w:cs="Times New Roman"/>
          <w:b/>
          <w:bCs/>
          <w:sz w:val="17"/>
          <w:szCs w:val="17"/>
        </w:rPr>
      </w:pPr>
    </w:p>
    <w:p w:rsidR="006702E5" w:rsidRDefault="006702E5" w:rsidP="00C24687">
      <w:pPr>
        <w:pStyle w:val="Standard"/>
        <w:suppressAutoHyphens w:val="0"/>
        <w:jc w:val="both"/>
        <w:rPr>
          <w:rFonts w:ascii="Verdana" w:hAnsi="Verdana" w:cs="Times New Roman"/>
          <w:b/>
          <w:bCs/>
          <w:sz w:val="17"/>
          <w:szCs w:val="17"/>
        </w:rPr>
      </w:pPr>
    </w:p>
    <w:p w:rsidR="006702E5" w:rsidRPr="007958DB" w:rsidRDefault="006702E5" w:rsidP="00C24687">
      <w:pPr>
        <w:pStyle w:val="Standard"/>
        <w:suppressAutoHyphens w:val="0"/>
        <w:jc w:val="both"/>
        <w:rPr>
          <w:rFonts w:ascii="Verdana" w:hAnsi="Verdana" w:cs="Times New Roman"/>
          <w:b/>
          <w:bCs/>
          <w:sz w:val="17"/>
          <w:szCs w:val="17"/>
        </w:rPr>
      </w:pPr>
      <w:r w:rsidRPr="007958DB">
        <w:rPr>
          <w:rFonts w:ascii="Verdana" w:hAnsi="Verdana" w:cs="Times New Roman"/>
          <w:b/>
          <w:bCs/>
          <w:sz w:val="17"/>
          <w:szCs w:val="17"/>
        </w:rPr>
        <w:t>Wymagania dodatkowe:</w:t>
      </w:r>
    </w:p>
    <w:p w:rsidR="006702E5" w:rsidRPr="007958DB" w:rsidRDefault="006702E5" w:rsidP="00C24687">
      <w:pPr>
        <w:pStyle w:val="Standard"/>
        <w:suppressAutoHyphens w:val="0"/>
        <w:jc w:val="both"/>
        <w:rPr>
          <w:rFonts w:ascii="Verdana" w:hAnsi="Verdana"/>
          <w:sz w:val="17"/>
          <w:szCs w:val="17"/>
          <w:lang w:eastAsia="pl-PL"/>
        </w:rPr>
      </w:pPr>
      <w:r w:rsidRPr="007958DB">
        <w:rPr>
          <w:rFonts w:ascii="Verdana" w:hAnsi="Verdana"/>
          <w:sz w:val="17"/>
          <w:szCs w:val="17"/>
        </w:rPr>
        <w:t>Jednodniowe szkolenie realizowane w siedzibie użytkownika. Szkolenie musi trwać co najmniej 6 godzin zegarowych, zgodnie z wcześniej ustalonym z użytkownikiem planem– zakresem szkolenia.</w:t>
      </w:r>
    </w:p>
    <w:p w:rsidR="006702E5" w:rsidRPr="007958DB" w:rsidRDefault="006702E5" w:rsidP="00C24687">
      <w:pPr>
        <w:pStyle w:val="NormalWeb"/>
        <w:spacing w:before="0" w:after="0"/>
        <w:jc w:val="both"/>
        <w:rPr>
          <w:rFonts w:ascii="Verdana" w:hAnsi="Verdana"/>
          <w:sz w:val="17"/>
          <w:szCs w:val="17"/>
          <w:lang w:eastAsia="pl-PL"/>
        </w:rPr>
      </w:pPr>
    </w:p>
    <w:p w:rsidR="006702E5" w:rsidRPr="007958DB" w:rsidRDefault="006702E5" w:rsidP="00C24687">
      <w:pPr>
        <w:pStyle w:val="Bezodstpw1"/>
        <w:jc w:val="both"/>
        <w:rPr>
          <w:rFonts w:ascii="Verdana" w:hAnsi="Verdana" w:cs="Verdana"/>
          <w:sz w:val="17"/>
          <w:szCs w:val="17"/>
        </w:rPr>
      </w:pPr>
    </w:p>
    <w:p w:rsidR="006702E5" w:rsidRPr="00F011EA" w:rsidRDefault="006702E5" w:rsidP="00C2468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011EA">
        <w:rPr>
          <w:rFonts w:ascii="Verdana" w:hAnsi="Verdana"/>
          <w:b/>
          <w:sz w:val="17"/>
          <w:szCs w:val="17"/>
        </w:rPr>
        <w:t xml:space="preserve">Warunki gwarancji i serwisu </w:t>
      </w:r>
    </w:p>
    <w:p w:rsidR="006702E5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1. </w:t>
      </w:r>
      <w:r w:rsidRPr="00F011EA">
        <w:rPr>
          <w:rFonts w:ascii="Verdana" w:hAnsi="Verdana"/>
          <w:sz w:val="17"/>
          <w:szCs w:val="17"/>
        </w:rPr>
        <w:t>Minimalny wymagany przez Zamawiającego okres gwaranc</w:t>
      </w:r>
      <w:r>
        <w:rPr>
          <w:rFonts w:ascii="Verdana" w:hAnsi="Verdana"/>
          <w:sz w:val="17"/>
          <w:szCs w:val="17"/>
        </w:rPr>
        <w:t>ji na urządzenie to min. 60 miesięcy</w:t>
      </w:r>
      <w:r w:rsidRPr="00F011EA">
        <w:rPr>
          <w:rFonts w:ascii="Verdana" w:hAnsi="Verdana"/>
          <w:sz w:val="17"/>
          <w:szCs w:val="17"/>
        </w:rPr>
        <w:t>, licząc od momentu podpisania protokołu odbioru przedmiotu zamówienia.</w:t>
      </w:r>
    </w:p>
    <w:p w:rsidR="006702E5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2. </w:t>
      </w:r>
      <w:r w:rsidRPr="00F011EA">
        <w:rPr>
          <w:rFonts w:ascii="Verdana" w:hAnsi="Verdana"/>
          <w:sz w:val="17"/>
          <w:szCs w:val="17"/>
        </w:rPr>
        <w:t>W okresie gwarancyjnym Wykonawca jest zobowiązany do przeprowadzenia w 18, 36, 54 miesiącu od daty</w:t>
      </w:r>
      <w:r>
        <w:rPr>
          <w:rFonts w:ascii="Verdana" w:hAnsi="Verdana"/>
          <w:sz w:val="17"/>
          <w:szCs w:val="17"/>
        </w:rPr>
        <w:t xml:space="preserve"> </w:t>
      </w:r>
      <w:r w:rsidRPr="00F011EA">
        <w:rPr>
          <w:rFonts w:ascii="Verdana" w:hAnsi="Verdana"/>
          <w:sz w:val="17"/>
          <w:szCs w:val="17"/>
        </w:rPr>
        <w:t>uruchomienia urządzenia bezpłatnego gwarancyjnego przeglądu serwisowego w celu potwierdzenia</w:t>
      </w:r>
      <w:r>
        <w:rPr>
          <w:rFonts w:ascii="Verdana" w:hAnsi="Verdana"/>
          <w:sz w:val="17"/>
          <w:szCs w:val="17"/>
        </w:rPr>
        <w:t xml:space="preserve"> </w:t>
      </w:r>
      <w:r w:rsidRPr="00F011EA">
        <w:rPr>
          <w:rFonts w:ascii="Verdana" w:hAnsi="Verdana"/>
          <w:sz w:val="17"/>
          <w:szCs w:val="17"/>
        </w:rPr>
        <w:t xml:space="preserve"> prawidłowości działania urządzenia.  </w:t>
      </w:r>
    </w:p>
    <w:p w:rsidR="006702E5" w:rsidRPr="00F011EA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 </w:t>
      </w:r>
      <w:r w:rsidRPr="00F011EA">
        <w:rPr>
          <w:rFonts w:ascii="Verdana" w:hAnsi="Verdana"/>
          <w:sz w:val="17"/>
          <w:szCs w:val="17"/>
        </w:rPr>
        <w:t>Wszystkie koszty związane ze świadczeniem zobowiązań gwarancyjnych, w tym dojazdu i transportu w</w:t>
      </w:r>
    </w:p>
    <w:p w:rsidR="006702E5" w:rsidRDefault="006702E5" w:rsidP="00C2468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011EA">
        <w:rPr>
          <w:rFonts w:ascii="Verdana" w:hAnsi="Verdana"/>
          <w:sz w:val="17"/>
          <w:szCs w:val="17"/>
        </w:rPr>
        <w:t xml:space="preserve">    okresie gwarancji ponosi Wykonawca.  </w:t>
      </w:r>
    </w:p>
    <w:p w:rsidR="006702E5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4. </w:t>
      </w:r>
      <w:r w:rsidRPr="00F011EA">
        <w:rPr>
          <w:rFonts w:ascii="Verdana" w:hAnsi="Verdana"/>
          <w:sz w:val="17"/>
          <w:szCs w:val="17"/>
        </w:rPr>
        <w:t>Zgłoszenia awarii przyjmowane będą przez serwis gwarancyjny w dni robocze. Maksymalny czas    reakcji serwisu na zgłoszenie w okresie gwarancyjnym wyniesie 3 dni robocze. Wykonanie napraw i usunięcie awarii u użytkownika końcowego nastąpi w terminie 14 dni od momentu zgłoszenia awarii drogą faksową/elektroniczną do siedziby serwisu.</w:t>
      </w:r>
    </w:p>
    <w:p w:rsidR="006702E5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5. </w:t>
      </w:r>
      <w:r w:rsidRPr="00F011EA">
        <w:rPr>
          <w:rFonts w:ascii="Verdana" w:hAnsi="Verdana"/>
          <w:sz w:val="17"/>
          <w:szCs w:val="17"/>
        </w:rPr>
        <w:t>Fakt awarii, naprawy i ewentualnie wymiany sprzętu na nowy b</w:t>
      </w:r>
      <w:r>
        <w:rPr>
          <w:rFonts w:ascii="Verdana" w:hAnsi="Verdana"/>
          <w:sz w:val="17"/>
          <w:szCs w:val="17"/>
        </w:rPr>
        <w:t xml:space="preserve">ędzie odnotowywany każdorazowo </w:t>
      </w:r>
      <w:r w:rsidRPr="00F011EA">
        <w:rPr>
          <w:rFonts w:ascii="Verdana" w:hAnsi="Verdana"/>
          <w:sz w:val="17"/>
          <w:szCs w:val="17"/>
        </w:rPr>
        <w:t xml:space="preserve">    w karcie gwarancyjnej.</w:t>
      </w:r>
    </w:p>
    <w:p w:rsidR="006702E5" w:rsidRPr="00F011EA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6. </w:t>
      </w:r>
      <w:r w:rsidRPr="00F011EA">
        <w:rPr>
          <w:rFonts w:ascii="Verdana" w:hAnsi="Verdana"/>
          <w:sz w:val="17"/>
          <w:szCs w:val="17"/>
        </w:rPr>
        <w:t xml:space="preserve">Wszystkie uszkodzone podzespoły  i części oprócz dysku twardego, wymienione podczas naprawy stają </w:t>
      </w:r>
    </w:p>
    <w:p w:rsidR="006702E5" w:rsidRDefault="006702E5" w:rsidP="00C24687">
      <w:pPr>
        <w:autoSpaceDE w:val="0"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011EA">
        <w:rPr>
          <w:rFonts w:ascii="Verdana" w:hAnsi="Verdana"/>
          <w:sz w:val="17"/>
          <w:szCs w:val="17"/>
        </w:rPr>
        <w:t xml:space="preserve">    się własnością Wykonawcy.</w:t>
      </w:r>
    </w:p>
    <w:p w:rsidR="006702E5" w:rsidRPr="00F011EA" w:rsidRDefault="006702E5" w:rsidP="00C24687">
      <w:pPr>
        <w:autoSpaceDE w:val="0"/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7. </w:t>
      </w:r>
      <w:r w:rsidRPr="00F011EA">
        <w:rPr>
          <w:rFonts w:ascii="Verdana" w:hAnsi="Verdana"/>
          <w:sz w:val="17"/>
          <w:szCs w:val="17"/>
        </w:rPr>
        <w:t xml:space="preserve">Okres napraw gwarancyjnych (od chwili zgłoszenia usterki do momentu jej usunięcia) wydłuża okres </w:t>
      </w:r>
    </w:p>
    <w:p w:rsidR="006702E5" w:rsidRDefault="006702E5" w:rsidP="00C2468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011EA">
        <w:rPr>
          <w:rFonts w:ascii="Verdana" w:hAnsi="Verdana"/>
          <w:sz w:val="17"/>
          <w:szCs w:val="17"/>
        </w:rPr>
        <w:t xml:space="preserve">    Gwarancji</w:t>
      </w:r>
      <w:r>
        <w:rPr>
          <w:rFonts w:ascii="Verdana" w:hAnsi="Verdana"/>
          <w:sz w:val="17"/>
          <w:szCs w:val="17"/>
        </w:rPr>
        <w:t>.</w:t>
      </w:r>
    </w:p>
    <w:p w:rsidR="006702E5" w:rsidRDefault="006702E5" w:rsidP="00C2468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8. </w:t>
      </w:r>
      <w:r w:rsidRPr="00F011EA">
        <w:rPr>
          <w:rFonts w:ascii="Verdana" w:hAnsi="Verdana"/>
          <w:sz w:val="17"/>
          <w:szCs w:val="17"/>
        </w:rPr>
        <w:t>Wykonawca zapewni serwis i dostępność części zamiennych przez okres 7 lat.</w:t>
      </w:r>
    </w:p>
    <w:p w:rsidR="006702E5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9. </w:t>
      </w:r>
      <w:r w:rsidRPr="00F011EA">
        <w:rPr>
          <w:rFonts w:ascii="Verdana" w:hAnsi="Verdana"/>
          <w:sz w:val="17"/>
          <w:szCs w:val="17"/>
        </w:rPr>
        <w:t>Wykonawca musi zapewnić dla urządzenia pełną dokumentację standardowo dostarczoną przez    producentów. Do dostarczonego urządzenia dołączona  będzie instrukcja użytkowania w języku polskim.</w:t>
      </w:r>
    </w:p>
    <w:p w:rsidR="006702E5" w:rsidRPr="00F011EA" w:rsidRDefault="006702E5" w:rsidP="00C24687">
      <w:pPr>
        <w:spacing w:after="0" w:line="240" w:lineRule="auto"/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10. </w:t>
      </w:r>
      <w:r w:rsidRPr="00F011EA">
        <w:rPr>
          <w:rFonts w:ascii="Verdana" w:hAnsi="Verdana"/>
          <w:sz w:val="17"/>
          <w:szCs w:val="17"/>
        </w:rPr>
        <w:t>Do dostarczonego urządzenia będzie dołączona karta gwarancyjna zawierająca numer seryjny, okres</w:t>
      </w:r>
    </w:p>
    <w:p w:rsidR="006702E5" w:rsidRDefault="006702E5" w:rsidP="00C2468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011EA">
        <w:rPr>
          <w:rFonts w:ascii="Verdana" w:hAnsi="Verdana"/>
          <w:sz w:val="17"/>
          <w:szCs w:val="17"/>
        </w:rPr>
        <w:t xml:space="preserve">    warunki gwarancji.</w:t>
      </w:r>
    </w:p>
    <w:p w:rsidR="006702E5" w:rsidRPr="000123E7" w:rsidRDefault="006702E5" w:rsidP="00C2468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6702E5" w:rsidRPr="000123E7" w:rsidRDefault="006702E5" w:rsidP="00C24687">
      <w:pPr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</w:p>
    <w:sectPr w:rsidR="006702E5" w:rsidRPr="000123E7" w:rsidSect="00104C1C">
      <w:headerReference w:type="default" r:id="rId7"/>
      <w:pgSz w:w="11906" w:h="16838"/>
      <w:pgMar w:top="53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E5" w:rsidRDefault="006702E5">
      <w:r>
        <w:separator/>
      </w:r>
    </w:p>
  </w:endnote>
  <w:endnote w:type="continuationSeparator" w:id="0">
    <w:p w:rsidR="006702E5" w:rsidRDefault="0067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E5" w:rsidRDefault="006702E5">
      <w:r>
        <w:separator/>
      </w:r>
    </w:p>
  </w:footnote>
  <w:footnote w:type="continuationSeparator" w:id="0">
    <w:p w:rsidR="006702E5" w:rsidRDefault="00670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E5" w:rsidRPr="00802948" w:rsidRDefault="006702E5">
    <w:pPr>
      <w:pStyle w:val="Header"/>
      <w:rPr>
        <w:rFonts w:ascii="Verdana" w:hAnsi="Verdana"/>
        <w:b/>
        <w:sz w:val="18"/>
        <w:szCs w:val="18"/>
      </w:rPr>
    </w:pPr>
    <w:r w:rsidRPr="00802948">
      <w:rPr>
        <w:rFonts w:ascii="Verdana" w:hAnsi="Verdana"/>
        <w:b/>
        <w:sz w:val="18"/>
        <w:szCs w:val="18"/>
      </w:rPr>
      <w:t>ZZP-2380-61/2019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16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00009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3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13"/>
    <w:multiLevelType w:val="multilevel"/>
    <w:tmpl w:val="00000013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egoe UI" w:hAnsi="Segoe UI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  <w:sz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18"/>
    <w:multiLevelType w:val="multilevel"/>
    <w:tmpl w:val="000000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8F5AEF"/>
    <w:multiLevelType w:val="multilevel"/>
    <w:tmpl w:val="A156017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D3C5CBE"/>
    <w:multiLevelType w:val="hybridMultilevel"/>
    <w:tmpl w:val="6968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732E4"/>
    <w:multiLevelType w:val="hybridMultilevel"/>
    <w:tmpl w:val="B0C29732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1CB16012"/>
    <w:multiLevelType w:val="hybridMultilevel"/>
    <w:tmpl w:val="F8C67A4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>
    <w:nsid w:val="22E43D8B"/>
    <w:multiLevelType w:val="multilevel"/>
    <w:tmpl w:val="570E1E00"/>
    <w:lvl w:ilvl="0">
      <w:numFmt w:val="bullet"/>
      <w:lvlText w:val="•"/>
      <w:lvlJc w:val="left"/>
      <w:pPr>
        <w:ind w:left="828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188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548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908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268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628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988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348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708" w:hanging="360"/>
      </w:pPr>
      <w:rPr>
        <w:rFonts w:ascii="OpenSymbol" w:eastAsia="Times New Roman" w:hAnsi="OpenSymbol"/>
      </w:rPr>
    </w:lvl>
  </w:abstractNum>
  <w:abstractNum w:abstractNumId="12">
    <w:nsid w:val="25543FDF"/>
    <w:multiLevelType w:val="multilevel"/>
    <w:tmpl w:val="36DCF69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DD43B63"/>
    <w:multiLevelType w:val="multilevel"/>
    <w:tmpl w:val="0942944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2812275"/>
    <w:multiLevelType w:val="multilevel"/>
    <w:tmpl w:val="35B001D2"/>
    <w:styleLink w:val="WWNum6"/>
    <w:lvl w:ilvl="0">
      <w:numFmt w:val="bullet"/>
      <w:lvlText w:val="-"/>
      <w:lvlJc w:val="left"/>
      <w:pPr>
        <w:ind w:left="720" w:hanging="360"/>
      </w:pPr>
      <w:rPr>
        <w:rFonts w:ascii="Calibri" w:hAnsi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2DE0BE8"/>
    <w:multiLevelType w:val="multilevel"/>
    <w:tmpl w:val="F22E569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6">
    <w:nsid w:val="44BC28C9"/>
    <w:multiLevelType w:val="hybridMultilevel"/>
    <w:tmpl w:val="0DC0DC52"/>
    <w:lvl w:ilvl="0" w:tplc="B87AA5F2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4D905971"/>
    <w:multiLevelType w:val="hybridMultilevel"/>
    <w:tmpl w:val="2432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3475B"/>
    <w:multiLevelType w:val="hybridMultilevel"/>
    <w:tmpl w:val="ADC4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E1AA0"/>
    <w:multiLevelType w:val="hybridMultilevel"/>
    <w:tmpl w:val="9B52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20173"/>
    <w:multiLevelType w:val="hybridMultilevel"/>
    <w:tmpl w:val="8484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75C09"/>
    <w:multiLevelType w:val="hybridMultilevel"/>
    <w:tmpl w:val="1E32CCD2"/>
    <w:lvl w:ilvl="0" w:tplc="041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5F104059"/>
    <w:multiLevelType w:val="multilevel"/>
    <w:tmpl w:val="B376678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FB26B33"/>
    <w:multiLevelType w:val="hybridMultilevel"/>
    <w:tmpl w:val="A94E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66168"/>
    <w:multiLevelType w:val="hybridMultilevel"/>
    <w:tmpl w:val="09E03A7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E0F0F802">
      <w:numFmt w:val="bullet"/>
      <w:lvlText w:val="•"/>
      <w:lvlJc w:val="left"/>
      <w:pPr>
        <w:ind w:left="1757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69396E61"/>
    <w:multiLevelType w:val="hybridMultilevel"/>
    <w:tmpl w:val="851A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E5376"/>
    <w:multiLevelType w:val="hybridMultilevel"/>
    <w:tmpl w:val="50E2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24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6"/>
  </w:num>
  <w:num w:numId="10">
    <w:abstractNumId w:val="23"/>
  </w:num>
  <w:num w:numId="11">
    <w:abstractNumId w:val="18"/>
  </w:num>
  <w:num w:numId="12">
    <w:abstractNumId w:val="8"/>
  </w:num>
  <w:num w:numId="13">
    <w:abstractNumId w:val="16"/>
  </w:num>
  <w:num w:numId="14">
    <w:abstractNumId w:val="17"/>
  </w:num>
  <w:num w:numId="15">
    <w:abstractNumId w:val="3"/>
  </w:num>
  <w:num w:numId="16">
    <w:abstractNumId w:val="20"/>
  </w:num>
  <w:num w:numId="17">
    <w:abstractNumId w:val="9"/>
  </w:num>
  <w:num w:numId="18">
    <w:abstractNumId w:val="21"/>
  </w:num>
  <w:num w:numId="19">
    <w:abstractNumId w:val="19"/>
  </w:num>
  <w:num w:numId="20">
    <w:abstractNumId w:val="10"/>
  </w:num>
  <w:num w:numId="21">
    <w:abstractNumId w:val="15"/>
  </w:num>
  <w:num w:numId="22">
    <w:abstractNumId w:val="22"/>
  </w:num>
  <w:num w:numId="23">
    <w:abstractNumId w:val="12"/>
  </w:num>
  <w:num w:numId="24">
    <w:abstractNumId w:val="13"/>
  </w:num>
  <w:num w:numId="25">
    <w:abstractNumId w:val="7"/>
  </w:num>
  <w:num w:numId="26">
    <w:abstractNumId w:val="14"/>
  </w:num>
  <w:num w:numId="27">
    <w:abstractNumId w:val="22"/>
  </w:num>
  <w:num w:numId="28">
    <w:abstractNumId w:val="12"/>
  </w:num>
  <w:num w:numId="29">
    <w:abstractNumId w:val="13"/>
  </w:num>
  <w:num w:numId="30">
    <w:abstractNumId w:val="7"/>
  </w:num>
  <w:num w:numId="31">
    <w:abstractNumId w:val="1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A56"/>
    <w:rsid w:val="000014E6"/>
    <w:rsid w:val="00005509"/>
    <w:rsid w:val="000123E7"/>
    <w:rsid w:val="00040A3A"/>
    <w:rsid w:val="0006266A"/>
    <w:rsid w:val="00067279"/>
    <w:rsid w:val="00082D0F"/>
    <w:rsid w:val="00095CF8"/>
    <w:rsid w:val="000966B0"/>
    <w:rsid w:val="00096AD5"/>
    <w:rsid w:val="00104C1C"/>
    <w:rsid w:val="00112E5A"/>
    <w:rsid w:val="00116F63"/>
    <w:rsid w:val="00120F2B"/>
    <w:rsid w:val="00121539"/>
    <w:rsid w:val="00142ABD"/>
    <w:rsid w:val="0015117A"/>
    <w:rsid w:val="00190336"/>
    <w:rsid w:val="00190C66"/>
    <w:rsid w:val="001B4BD1"/>
    <w:rsid w:val="001B5785"/>
    <w:rsid w:val="001C34A1"/>
    <w:rsid w:val="001C6A71"/>
    <w:rsid w:val="001D3978"/>
    <w:rsid w:val="001D6FF3"/>
    <w:rsid w:val="001E50BF"/>
    <w:rsid w:val="00205D7B"/>
    <w:rsid w:val="00206745"/>
    <w:rsid w:val="00236586"/>
    <w:rsid w:val="0024240D"/>
    <w:rsid w:val="00246FDE"/>
    <w:rsid w:val="00263D0B"/>
    <w:rsid w:val="002655D6"/>
    <w:rsid w:val="00296C50"/>
    <w:rsid w:val="002A076F"/>
    <w:rsid w:val="002A514D"/>
    <w:rsid w:val="002C2854"/>
    <w:rsid w:val="002D187C"/>
    <w:rsid w:val="002D2A50"/>
    <w:rsid w:val="002D6828"/>
    <w:rsid w:val="003071FE"/>
    <w:rsid w:val="00326597"/>
    <w:rsid w:val="00341D20"/>
    <w:rsid w:val="00344319"/>
    <w:rsid w:val="003448AE"/>
    <w:rsid w:val="003749B7"/>
    <w:rsid w:val="003752C5"/>
    <w:rsid w:val="00391891"/>
    <w:rsid w:val="003B4792"/>
    <w:rsid w:val="003C018B"/>
    <w:rsid w:val="003C677F"/>
    <w:rsid w:val="003D095E"/>
    <w:rsid w:val="003D6768"/>
    <w:rsid w:val="003E33F6"/>
    <w:rsid w:val="003E6365"/>
    <w:rsid w:val="003F0635"/>
    <w:rsid w:val="003F7920"/>
    <w:rsid w:val="0040070E"/>
    <w:rsid w:val="00402CB7"/>
    <w:rsid w:val="00402E34"/>
    <w:rsid w:val="00411CC9"/>
    <w:rsid w:val="0046040B"/>
    <w:rsid w:val="004608DF"/>
    <w:rsid w:val="00465842"/>
    <w:rsid w:val="00476526"/>
    <w:rsid w:val="00476D54"/>
    <w:rsid w:val="00477646"/>
    <w:rsid w:val="004848C4"/>
    <w:rsid w:val="00491AF9"/>
    <w:rsid w:val="00495CC4"/>
    <w:rsid w:val="00497104"/>
    <w:rsid w:val="004A233C"/>
    <w:rsid w:val="004A4C66"/>
    <w:rsid w:val="004B41B3"/>
    <w:rsid w:val="004C5780"/>
    <w:rsid w:val="004C6876"/>
    <w:rsid w:val="004C79B0"/>
    <w:rsid w:val="004F2887"/>
    <w:rsid w:val="004F2CEB"/>
    <w:rsid w:val="00513E93"/>
    <w:rsid w:val="00515E8A"/>
    <w:rsid w:val="005216D6"/>
    <w:rsid w:val="0052362A"/>
    <w:rsid w:val="0057720F"/>
    <w:rsid w:val="00586803"/>
    <w:rsid w:val="005A28B6"/>
    <w:rsid w:val="005A439D"/>
    <w:rsid w:val="005A7D85"/>
    <w:rsid w:val="005C6E4D"/>
    <w:rsid w:val="005D1D8D"/>
    <w:rsid w:val="005D4FF9"/>
    <w:rsid w:val="005E0D9E"/>
    <w:rsid w:val="005E0F34"/>
    <w:rsid w:val="005F055D"/>
    <w:rsid w:val="005F211B"/>
    <w:rsid w:val="005F7A56"/>
    <w:rsid w:val="00606FA1"/>
    <w:rsid w:val="006073E2"/>
    <w:rsid w:val="00626B20"/>
    <w:rsid w:val="00627A2C"/>
    <w:rsid w:val="00642C3F"/>
    <w:rsid w:val="006702E5"/>
    <w:rsid w:val="006749A7"/>
    <w:rsid w:val="006826B1"/>
    <w:rsid w:val="00683262"/>
    <w:rsid w:val="006854EC"/>
    <w:rsid w:val="006910E2"/>
    <w:rsid w:val="006A595F"/>
    <w:rsid w:val="006C1480"/>
    <w:rsid w:val="006C433A"/>
    <w:rsid w:val="006F0403"/>
    <w:rsid w:val="006F4BF6"/>
    <w:rsid w:val="006F604D"/>
    <w:rsid w:val="00701C33"/>
    <w:rsid w:val="00712C33"/>
    <w:rsid w:val="007178B7"/>
    <w:rsid w:val="00724C1E"/>
    <w:rsid w:val="00755838"/>
    <w:rsid w:val="00756497"/>
    <w:rsid w:val="00773CF5"/>
    <w:rsid w:val="00776500"/>
    <w:rsid w:val="007958DB"/>
    <w:rsid w:val="007F3EF7"/>
    <w:rsid w:val="00802948"/>
    <w:rsid w:val="00805C83"/>
    <w:rsid w:val="00815127"/>
    <w:rsid w:val="008160E4"/>
    <w:rsid w:val="008225BB"/>
    <w:rsid w:val="0083067F"/>
    <w:rsid w:val="008377CD"/>
    <w:rsid w:val="00864B00"/>
    <w:rsid w:val="00871112"/>
    <w:rsid w:val="00887DA1"/>
    <w:rsid w:val="00892CE4"/>
    <w:rsid w:val="008A19AC"/>
    <w:rsid w:val="008C310B"/>
    <w:rsid w:val="008E18E1"/>
    <w:rsid w:val="008E6F50"/>
    <w:rsid w:val="0091335C"/>
    <w:rsid w:val="00927490"/>
    <w:rsid w:val="00941071"/>
    <w:rsid w:val="0094428A"/>
    <w:rsid w:val="00944ACE"/>
    <w:rsid w:val="00950828"/>
    <w:rsid w:val="0096776A"/>
    <w:rsid w:val="00972BB4"/>
    <w:rsid w:val="00986605"/>
    <w:rsid w:val="0098757B"/>
    <w:rsid w:val="009C5CDF"/>
    <w:rsid w:val="009D2C02"/>
    <w:rsid w:val="009D2F2F"/>
    <w:rsid w:val="009E1FD7"/>
    <w:rsid w:val="009E6AE7"/>
    <w:rsid w:val="009F73B0"/>
    <w:rsid w:val="00A233C5"/>
    <w:rsid w:val="00A26C64"/>
    <w:rsid w:val="00A40DA9"/>
    <w:rsid w:val="00A448DB"/>
    <w:rsid w:val="00A44DA3"/>
    <w:rsid w:val="00A66F99"/>
    <w:rsid w:val="00A737D8"/>
    <w:rsid w:val="00A80FA7"/>
    <w:rsid w:val="00A85B83"/>
    <w:rsid w:val="00A945CF"/>
    <w:rsid w:val="00AB3B52"/>
    <w:rsid w:val="00AB681E"/>
    <w:rsid w:val="00AC7AEF"/>
    <w:rsid w:val="00B03AD4"/>
    <w:rsid w:val="00B07920"/>
    <w:rsid w:val="00B721A5"/>
    <w:rsid w:val="00B83E20"/>
    <w:rsid w:val="00BD24DD"/>
    <w:rsid w:val="00BD57EF"/>
    <w:rsid w:val="00BE3966"/>
    <w:rsid w:val="00BE4263"/>
    <w:rsid w:val="00BF0B98"/>
    <w:rsid w:val="00BF243B"/>
    <w:rsid w:val="00BF58CA"/>
    <w:rsid w:val="00BF6477"/>
    <w:rsid w:val="00C06241"/>
    <w:rsid w:val="00C244B4"/>
    <w:rsid w:val="00C24687"/>
    <w:rsid w:val="00C418FE"/>
    <w:rsid w:val="00C52749"/>
    <w:rsid w:val="00C52DCF"/>
    <w:rsid w:val="00CA5CB3"/>
    <w:rsid w:val="00CB30EE"/>
    <w:rsid w:val="00CB5FCD"/>
    <w:rsid w:val="00CC0246"/>
    <w:rsid w:val="00CD2FC0"/>
    <w:rsid w:val="00CE070C"/>
    <w:rsid w:val="00CE1385"/>
    <w:rsid w:val="00CE3787"/>
    <w:rsid w:val="00CE3977"/>
    <w:rsid w:val="00CF0D64"/>
    <w:rsid w:val="00D02F44"/>
    <w:rsid w:val="00D0750D"/>
    <w:rsid w:val="00D34C37"/>
    <w:rsid w:val="00D4207F"/>
    <w:rsid w:val="00D42710"/>
    <w:rsid w:val="00D431B4"/>
    <w:rsid w:val="00D434DD"/>
    <w:rsid w:val="00D5049B"/>
    <w:rsid w:val="00D66744"/>
    <w:rsid w:val="00D6744A"/>
    <w:rsid w:val="00D7651C"/>
    <w:rsid w:val="00D80C30"/>
    <w:rsid w:val="00D8455E"/>
    <w:rsid w:val="00D97552"/>
    <w:rsid w:val="00DB1B73"/>
    <w:rsid w:val="00DC1588"/>
    <w:rsid w:val="00DC1E76"/>
    <w:rsid w:val="00DE5884"/>
    <w:rsid w:val="00DF3687"/>
    <w:rsid w:val="00DF643D"/>
    <w:rsid w:val="00E17B3C"/>
    <w:rsid w:val="00E21EDB"/>
    <w:rsid w:val="00E27BBA"/>
    <w:rsid w:val="00E37816"/>
    <w:rsid w:val="00E5218A"/>
    <w:rsid w:val="00E64674"/>
    <w:rsid w:val="00E71FE2"/>
    <w:rsid w:val="00E84F3B"/>
    <w:rsid w:val="00E93993"/>
    <w:rsid w:val="00EA7169"/>
    <w:rsid w:val="00EB2059"/>
    <w:rsid w:val="00EB2E2A"/>
    <w:rsid w:val="00EF04E4"/>
    <w:rsid w:val="00EF524A"/>
    <w:rsid w:val="00F011EA"/>
    <w:rsid w:val="00F05A15"/>
    <w:rsid w:val="00F2323B"/>
    <w:rsid w:val="00F42347"/>
    <w:rsid w:val="00F467F8"/>
    <w:rsid w:val="00F52443"/>
    <w:rsid w:val="00F60D3F"/>
    <w:rsid w:val="00F7345C"/>
    <w:rsid w:val="00F802E9"/>
    <w:rsid w:val="00F80FE1"/>
    <w:rsid w:val="00FA0C01"/>
    <w:rsid w:val="00FA73FF"/>
    <w:rsid w:val="00FB3E75"/>
    <w:rsid w:val="00FC2178"/>
    <w:rsid w:val="00FD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7A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42710"/>
    <w:rPr>
      <w:rFonts w:cs="Times New Roman"/>
      <w:b/>
    </w:rPr>
  </w:style>
  <w:style w:type="paragraph" w:styleId="NormalWeb">
    <w:name w:val="Normal (Web)"/>
    <w:basedOn w:val="Normal"/>
    <w:uiPriority w:val="99"/>
    <w:rsid w:val="00D4271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4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710"/>
    <w:rPr>
      <w:rFonts w:ascii="Tahoma" w:hAnsi="Tahoma" w:cs="Tahoma"/>
      <w:sz w:val="16"/>
      <w:szCs w:val="16"/>
    </w:rPr>
  </w:style>
  <w:style w:type="paragraph" w:customStyle="1" w:styleId="Tekstpodstawowy25">
    <w:name w:val="Tekst podstawowy 25"/>
    <w:basedOn w:val="Normal"/>
    <w:uiPriority w:val="99"/>
    <w:rsid w:val="001D3978"/>
    <w:pPr>
      <w:suppressAutoHyphens/>
      <w:spacing w:after="120" w:line="480" w:lineRule="auto"/>
      <w:ind w:left="425" w:hanging="425"/>
      <w:jc w:val="both"/>
    </w:pPr>
    <w:rPr>
      <w:rFonts w:ascii="Cambria" w:hAnsi="Cambria" w:cs="Cambria"/>
      <w:sz w:val="20"/>
      <w:szCs w:val="20"/>
      <w:lang w:eastAsia="zh-CN"/>
    </w:rPr>
  </w:style>
  <w:style w:type="paragraph" w:customStyle="1" w:styleId="Bezodstpw1">
    <w:name w:val="Bez odstępów1"/>
    <w:uiPriority w:val="99"/>
    <w:rsid w:val="001D3978"/>
    <w:pPr>
      <w:suppressAutoHyphens/>
    </w:pPr>
    <w:rPr>
      <w:rFonts w:cs="Calibri"/>
      <w:lang w:eastAsia="zh-CN"/>
    </w:rPr>
  </w:style>
  <w:style w:type="paragraph" w:styleId="NoSpacing">
    <w:name w:val="No Spacing"/>
    <w:uiPriority w:val="99"/>
    <w:qFormat/>
    <w:rsid w:val="00756497"/>
  </w:style>
  <w:style w:type="paragraph" w:styleId="ListParagraph">
    <w:name w:val="List Paragraph"/>
    <w:basedOn w:val="Normal"/>
    <w:uiPriority w:val="99"/>
    <w:qFormat/>
    <w:rsid w:val="00DF3687"/>
    <w:pPr>
      <w:ind w:left="720"/>
      <w:contextualSpacing/>
    </w:pPr>
    <w:rPr>
      <w:lang w:eastAsia="en-US"/>
    </w:rPr>
  </w:style>
  <w:style w:type="character" w:customStyle="1" w:styleId="WW8Num4z0">
    <w:name w:val="WW8Num4z0"/>
    <w:uiPriority w:val="99"/>
    <w:rsid w:val="007958DB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7958DB"/>
    <w:pPr>
      <w:suppressAutoHyphens/>
      <w:autoSpaceDE w:val="0"/>
    </w:pPr>
    <w:rPr>
      <w:rFonts w:ascii="Times" w:hAnsi="Times" w:cs="Times"/>
      <w:kern w:val="1"/>
      <w:sz w:val="20"/>
      <w:szCs w:val="24"/>
      <w:lang w:eastAsia="zh-CN"/>
    </w:rPr>
  </w:style>
  <w:style w:type="paragraph" w:customStyle="1" w:styleId="Akapitzlist">
    <w:name w:val="Akapit z listą"/>
    <w:basedOn w:val="Normal"/>
    <w:uiPriority w:val="99"/>
    <w:rsid w:val="007958DB"/>
    <w:pPr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Nagwek41">
    <w:name w:val="Nagłówek 41"/>
    <w:basedOn w:val="Standard"/>
    <w:uiPriority w:val="99"/>
    <w:rsid w:val="007958DB"/>
    <w:pPr>
      <w:keepNext/>
      <w:tabs>
        <w:tab w:val="left" w:pos="496"/>
        <w:tab w:val="left" w:pos="5173"/>
      </w:tabs>
      <w:autoSpaceDE/>
      <w:autoSpaceDN w:val="0"/>
      <w:jc w:val="both"/>
      <w:textAlignment w:val="baseline"/>
      <w:outlineLvl w:val="3"/>
    </w:pPr>
    <w:rPr>
      <w:rFonts w:ascii="Times New Roman" w:hAnsi="Times New Roman" w:cs="Times New Roman"/>
      <w:color w:val="00000A"/>
      <w:kern w:val="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7958DB"/>
    <w:pPr>
      <w:autoSpaceDE/>
      <w:autoSpaceDN w:val="0"/>
      <w:jc w:val="both"/>
      <w:textAlignment w:val="baseline"/>
    </w:pPr>
    <w:rPr>
      <w:rFonts w:ascii="Times New Roman" w:hAnsi="Times New Roman" w:cs="Times New Roman"/>
      <w:color w:val="00000A"/>
      <w:kern w:val="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8029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43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29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439D"/>
    <w:rPr>
      <w:rFonts w:cs="Times New Roman"/>
    </w:rPr>
  </w:style>
  <w:style w:type="numbering" w:customStyle="1" w:styleId="WWNum5">
    <w:name w:val="WWNum5"/>
    <w:rsid w:val="00524583"/>
    <w:pPr>
      <w:numPr>
        <w:numId w:val="25"/>
      </w:numPr>
    </w:pPr>
  </w:style>
  <w:style w:type="numbering" w:customStyle="1" w:styleId="WWNum3">
    <w:name w:val="WWNum3"/>
    <w:rsid w:val="00524583"/>
    <w:pPr>
      <w:numPr>
        <w:numId w:val="23"/>
      </w:numPr>
    </w:pPr>
  </w:style>
  <w:style w:type="numbering" w:customStyle="1" w:styleId="WWNum4">
    <w:name w:val="WWNum4"/>
    <w:rsid w:val="00524583"/>
    <w:pPr>
      <w:numPr>
        <w:numId w:val="24"/>
      </w:numPr>
    </w:pPr>
  </w:style>
  <w:style w:type="numbering" w:customStyle="1" w:styleId="WWNum6">
    <w:name w:val="WWNum6"/>
    <w:rsid w:val="00524583"/>
    <w:pPr>
      <w:numPr>
        <w:numId w:val="26"/>
      </w:numPr>
    </w:pPr>
  </w:style>
  <w:style w:type="numbering" w:customStyle="1" w:styleId="WWNum1">
    <w:name w:val="WWNum1"/>
    <w:rsid w:val="00524583"/>
    <w:pPr>
      <w:numPr>
        <w:numId w:val="21"/>
      </w:numPr>
    </w:pPr>
  </w:style>
  <w:style w:type="numbering" w:customStyle="1" w:styleId="WWNum2">
    <w:name w:val="WWNum2"/>
    <w:rsid w:val="00524583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2</Pages>
  <Words>691</Words>
  <Characters>4150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842642</cp:lastModifiedBy>
  <cp:revision>88</cp:revision>
  <cp:lastPrinted>2019-08-28T07:14:00Z</cp:lastPrinted>
  <dcterms:created xsi:type="dcterms:W3CDTF">2019-05-24T06:40:00Z</dcterms:created>
  <dcterms:modified xsi:type="dcterms:W3CDTF">2019-08-28T07:14:00Z</dcterms:modified>
</cp:coreProperties>
</file>